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BA09" w14:textId="77777777" w:rsidR="00BC1ED5" w:rsidRDefault="001C70C2" w:rsidP="001C70C2">
      <w:pPr>
        <w:pStyle w:val="Balk1"/>
        <w:spacing w:line="360" w:lineRule="auto"/>
      </w:pPr>
      <w:r>
        <w:t xml:space="preserve">AVRASYA ÜNİVERSİTESİ SAĞLIK HİZMETLERİ MESLEK YÜKSEKOKULU   </w:t>
      </w:r>
    </w:p>
    <w:p w14:paraId="5F33A34A" w14:textId="4415AFE7" w:rsidR="001C70C2" w:rsidRDefault="001C70C2" w:rsidP="001C70C2">
      <w:pPr>
        <w:pStyle w:val="Balk1"/>
        <w:spacing w:line="360" w:lineRule="auto"/>
      </w:pPr>
      <w:r>
        <w:t xml:space="preserve">  I. </w:t>
      </w:r>
      <w:r w:rsidRPr="00FD5246">
        <w:t xml:space="preserve">ULUSAL </w:t>
      </w:r>
      <w:r>
        <w:t>ÖĞRENCİ SEMPOZYUMU</w:t>
      </w:r>
    </w:p>
    <w:p w14:paraId="62AB3328" w14:textId="77777777" w:rsidR="00DC64C3" w:rsidRPr="005C0DB7" w:rsidRDefault="00DC64C3" w:rsidP="001C70C2">
      <w:pPr>
        <w:pStyle w:val="Balk1"/>
        <w:spacing w:line="360" w:lineRule="auto"/>
        <w:ind w:left="0"/>
        <w:jc w:val="left"/>
      </w:pPr>
    </w:p>
    <w:p w14:paraId="43065EC3" w14:textId="5A5B6D62" w:rsidR="005F5554" w:rsidRPr="005C0DB7" w:rsidRDefault="00000000" w:rsidP="000974BF">
      <w:pPr>
        <w:pStyle w:val="Balk1"/>
        <w:spacing w:line="360" w:lineRule="auto"/>
        <w:rPr>
          <w:spacing w:val="0"/>
        </w:rPr>
      </w:pPr>
      <w:r w:rsidRPr="005C0DB7">
        <w:rPr>
          <w:spacing w:val="0"/>
        </w:rPr>
        <w:t>TÜRKÇE BAŞLIK BİÇİMLENDİRME BOZULMADAN BURAYA EKLENMELİDİR</w:t>
      </w:r>
    </w:p>
    <w:p w14:paraId="19301D48" w14:textId="1A7B7AE1" w:rsidR="00E56FF5" w:rsidRPr="005C0DB7" w:rsidRDefault="00A81129" w:rsidP="00E56FF5">
      <w:pPr>
        <w:pStyle w:val="ngilizcebalk"/>
        <w:rPr>
          <w:spacing w:val="0"/>
        </w:rPr>
      </w:pPr>
      <w:r w:rsidRPr="005C0DB7">
        <w:rPr>
          <w:spacing w:val="0"/>
        </w:rPr>
        <w:t>İngilizce</w:t>
      </w:r>
      <w:r w:rsidR="00E56FF5" w:rsidRPr="005C0DB7">
        <w:rPr>
          <w:spacing w:val="0"/>
        </w:rPr>
        <w:t xml:space="preserve"> Başlık Biçimlendirme Bozulmadan Buraya Eklenmelidir</w:t>
      </w:r>
    </w:p>
    <w:p w14:paraId="639110E4" w14:textId="2813CD63" w:rsidR="005F5554" w:rsidRPr="005C0DB7" w:rsidRDefault="00000000" w:rsidP="001562E3">
      <w:pPr>
        <w:pStyle w:val="Balk2"/>
      </w:pPr>
      <w:r w:rsidRPr="005C0DB7">
        <w:t>Yazar Unvan</w:t>
      </w:r>
      <w:r w:rsidR="000974BF" w:rsidRPr="005C0DB7">
        <w:t>ı</w:t>
      </w:r>
      <w:r w:rsidRPr="005C0DB7">
        <w:t xml:space="preserve"> Ad SOYAD</w:t>
      </w:r>
      <w:r w:rsidR="000974BF" w:rsidRPr="005C0DB7">
        <w:rPr>
          <w:vertAlign w:val="superscript"/>
        </w:rPr>
        <w:t>1</w:t>
      </w:r>
      <w:r w:rsidRPr="005C0DB7">
        <w:t xml:space="preserve"> </w:t>
      </w:r>
    </w:p>
    <w:p w14:paraId="4F41E47A" w14:textId="79E3F847" w:rsidR="005F5554" w:rsidRPr="005C0DB7" w:rsidRDefault="00000000" w:rsidP="001562E3">
      <w:pPr>
        <w:pStyle w:val="Balk2"/>
      </w:pPr>
      <w:r w:rsidRPr="005C0DB7">
        <w:t>Yazar Unvan</w:t>
      </w:r>
      <w:r w:rsidR="001562E3" w:rsidRPr="005C0DB7">
        <w:t>ı</w:t>
      </w:r>
      <w:r w:rsidRPr="005C0DB7">
        <w:t xml:space="preserve"> Ad SOYAD</w:t>
      </w:r>
      <w:r w:rsidR="00A95DD2" w:rsidRPr="005C0DB7">
        <w:rPr>
          <w:vertAlign w:val="superscript"/>
        </w:rPr>
        <w:t>2</w:t>
      </w:r>
      <w:r w:rsidRPr="005C0DB7">
        <w:rPr>
          <w:vertAlign w:val="superscript"/>
        </w:rPr>
        <w:t xml:space="preserve"> </w:t>
      </w:r>
    </w:p>
    <w:p w14:paraId="234DDA25" w14:textId="30E8EF77" w:rsidR="001C70C2" w:rsidRPr="001C70C2" w:rsidRDefault="001C70C2" w:rsidP="001562E3">
      <w:pPr>
        <w:pStyle w:val="Balk2"/>
        <w:rPr>
          <w:color w:val="EE0000"/>
        </w:rPr>
      </w:pPr>
      <w:r w:rsidRPr="001C70C2">
        <w:rPr>
          <w:color w:val="EE0000"/>
        </w:rPr>
        <w:t>Yazar sayısı artırılabilir.</w:t>
      </w:r>
    </w:p>
    <w:p w14:paraId="557315B9" w14:textId="30F0DCA8" w:rsidR="005F5554" w:rsidRPr="005C0DB7" w:rsidRDefault="00000000" w:rsidP="001562E3">
      <w:pPr>
        <w:pStyle w:val="Balk2"/>
      </w:pPr>
      <w:r w:rsidRPr="005C0DB7">
        <w:t>ÖZET</w:t>
      </w:r>
    </w:p>
    <w:p w14:paraId="3B153E29" w14:textId="1AE1C34D" w:rsidR="005F5554" w:rsidRPr="005C0DB7" w:rsidRDefault="00040956" w:rsidP="000D3DF7">
      <w:pPr>
        <w:pStyle w:val="zetGvdeMetni"/>
      </w:pPr>
      <w:r w:rsidRPr="005C0DB7">
        <w:t xml:space="preserve">Makalenin ana başlığı tamamı büyük harflerle </w:t>
      </w:r>
      <w:r w:rsidR="00B92657" w:rsidRPr="005C0DB7">
        <w:t xml:space="preserve">ortalı yazı tipi </w:t>
      </w:r>
      <w:proofErr w:type="spellStart"/>
      <w:r w:rsidR="00B92657" w:rsidRPr="005C0DB7">
        <w:t>Palatino</w:t>
      </w:r>
      <w:proofErr w:type="spellEnd"/>
      <w:r w:rsidR="00B92657" w:rsidRPr="005C0DB7">
        <w:t xml:space="preserve"> </w:t>
      </w:r>
      <w:proofErr w:type="spellStart"/>
      <w:r w:rsidR="00B92657" w:rsidRPr="005C0DB7">
        <w:t>Linotype</w:t>
      </w:r>
      <w:proofErr w:type="spellEnd"/>
      <w:r w:rsidR="00B92657" w:rsidRPr="005C0DB7">
        <w:t>, 9 punto</w:t>
      </w:r>
      <w:r w:rsidR="00171C8B" w:rsidRPr="005C0DB7">
        <w:t xml:space="preserve"> (stiller alanından </w:t>
      </w:r>
      <w:r w:rsidR="00171C8B" w:rsidRPr="005C0DB7">
        <w:rPr>
          <w:b/>
          <w:bCs/>
        </w:rPr>
        <w:t>Özet Bildiri Ana Başlık</w:t>
      </w:r>
      <w:r w:rsidR="00AF40F5" w:rsidRPr="005C0DB7">
        <w:t xml:space="preserve"> stilini seçebilirsiniz</w:t>
      </w:r>
      <w:r w:rsidR="00171C8B" w:rsidRPr="005C0DB7">
        <w:t>)</w:t>
      </w:r>
      <w:r w:rsidR="009037EF" w:rsidRPr="005C0DB7">
        <w:t>,</w:t>
      </w:r>
      <w:r w:rsidR="00B92657" w:rsidRPr="005C0DB7">
        <w:t xml:space="preserve"> İngilizce başlığı </w:t>
      </w:r>
      <w:r w:rsidR="009037EF" w:rsidRPr="005C0DB7">
        <w:t xml:space="preserve">ve yazar unvan, isim soy isim bilgileri </w:t>
      </w:r>
      <w:r w:rsidR="00B92657" w:rsidRPr="005C0DB7">
        <w:t xml:space="preserve">her kelimenin ilk harfi büyük olacak şekilde </w:t>
      </w:r>
      <w:r w:rsidR="00954602" w:rsidRPr="005C0DB7">
        <w:t>y</w:t>
      </w:r>
      <w:r w:rsidR="00B92657" w:rsidRPr="005C0DB7">
        <w:t xml:space="preserve">azı tipi </w:t>
      </w:r>
      <w:proofErr w:type="spellStart"/>
      <w:r w:rsidR="00B92657" w:rsidRPr="005C0DB7">
        <w:t>Palatino</w:t>
      </w:r>
      <w:proofErr w:type="spellEnd"/>
      <w:r w:rsidR="00B92657" w:rsidRPr="005C0DB7">
        <w:t xml:space="preserve"> </w:t>
      </w:r>
      <w:proofErr w:type="spellStart"/>
      <w:r w:rsidR="00B92657" w:rsidRPr="005C0DB7">
        <w:t>Linotype</w:t>
      </w:r>
      <w:proofErr w:type="spellEnd"/>
      <w:r w:rsidR="00B92657" w:rsidRPr="005C0DB7">
        <w:t>, 9 punto ortalı</w:t>
      </w:r>
      <w:r w:rsidR="009037EF" w:rsidRPr="005C0DB7">
        <w:t>,</w:t>
      </w:r>
      <w:r w:rsidR="00B92657" w:rsidRPr="005C0DB7">
        <w:t xml:space="preserve"> italik olarak </w:t>
      </w:r>
      <w:r w:rsidR="009037EF" w:rsidRPr="005C0DB7">
        <w:t xml:space="preserve">ve satır aralığı 1.5 </w:t>
      </w:r>
      <w:r w:rsidR="00AF40F5" w:rsidRPr="005C0DB7">
        <w:t xml:space="preserve">punto (stiller alanından </w:t>
      </w:r>
      <w:r w:rsidR="00AF40F5" w:rsidRPr="005C0DB7">
        <w:rPr>
          <w:b/>
          <w:bCs/>
        </w:rPr>
        <w:t xml:space="preserve">İngilizce başlık ve Yazar Adını </w:t>
      </w:r>
      <w:r w:rsidR="00AF40F5" w:rsidRPr="005C0DB7">
        <w:t xml:space="preserve">seçebilirsiniz) </w:t>
      </w:r>
      <w:r w:rsidR="009037EF" w:rsidRPr="005C0DB7">
        <w:t xml:space="preserve">olarak </w:t>
      </w:r>
      <w:r w:rsidR="00B92657" w:rsidRPr="005C0DB7">
        <w:t xml:space="preserve">yazılmalıdır. </w:t>
      </w:r>
      <w:r w:rsidR="004605AE" w:rsidRPr="005C0DB7">
        <w:t xml:space="preserve">Özet en az 150 en fazla </w:t>
      </w:r>
      <w:r w:rsidR="00CC4470" w:rsidRPr="005C0DB7">
        <w:t>300 kelime olmalıdır.</w:t>
      </w:r>
      <w:r w:rsidR="00F379B6" w:rsidRPr="005C0DB7">
        <w:t xml:space="preserve"> Yazı tipi </w:t>
      </w:r>
      <w:proofErr w:type="spellStart"/>
      <w:r w:rsidR="00F379B6" w:rsidRPr="005C0DB7">
        <w:t>Palatino</w:t>
      </w:r>
      <w:proofErr w:type="spellEnd"/>
      <w:r w:rsidR="00F379B6" w:rsidRPr="005C0DB7">
        <w:t xml:space="preserve"> </w:t>
      </w:r>
      <w:proofErr w:type="spellStart"/>
      <w:r w:rsidR="00F379B6" w:rsidRPr="005C0DB7">
        <w:t>Linotype</w:t>
      </w:r>
      <w:proofErr w:type="spellEnd"/>
      <w:r w:rsidR="00F379B6" w:rsidRPr="005C0DB7">
        <w:t xml:space="preserve">, </w:t>
      </w:r>
      <w:r w:rsidRPr="005C0DB7">
        <w:t>9</w:t>
      </w:r>
      <w:r w:rsidR="00F379B6" w:rsidRPr="005C0DB7">
        <w:t xml:space="preserve"> punto</w:t>
      </w:r>
      <w:r w:rsidR="003633DF" w:rsidRPr="005C0DB7">
        <w:t>,</w:t>
      </w:r>
      <w:r w:rsidR="00F379B6" w:rsidRPr="005C0DB7">
        <w:t xml:space="preserve"> iki yana yaslı 1</w:t>
      </w:r>
      <w:r w:rsidR="000D3DF7" w:rsidRPr="005C0DB7">
        <w:t>,5</w:t>
      </w:r>
      <w:r w:rsidR="00F379B6" w:rsidRPr="005C0DB7">
        <w:t xml:space="preserve"> satır aralığı olarak ayarlanmıştır. Bu biçimi koruyarak özet </w:t>
      </w:r>
      <w:r w:rsidR="001E6352" w:rsidRPr="005C0DB7">
        <w:t>metninizi</w:t>
      </w:r>
      <w:r w:rsidR="00F379B6" w:rsidRPr="005C0DB7">
        <w:t xml:space="preserve"> yazınız.</w:t>
      </w:r>
      <w:r w:rsidR="00AE5561" w:rsidRPr="005C0DB7">
        <w:t xml:space="preserve"> Stiller alanında bulunan </w:t>
      </w:r>
      <w:r w:rsidR="00AE5561" w:rsidRPr="005C0DB7">
        <w:rPr>
          <w:b/>
          <w:bCs/>
        </w:rPr>
        <w:t xml:space="preserve">Özet Gövde Metni </w:t>
      </w:r>
      <w:r w:rsidR="00AE5561" w:rsidRPr="005C0DB7">
        <w:t xml:space="preserve">stilini seçebilirsiniz. </w:t>
      </w:r>
    </w:p>
    <w:p w14:paraId="3C4B3C7C" w14:textId="77777777" w:rsidR="005F5554" w:rsidRPr="005C0DB7" w:rsidRDefault="00000000" w:rsidP="000D3DF7">
      <w:pPr>
        <w:pStyle w:val="zetGvdeMetni"/>
        <w:rPr>
          <w:spacing w:val="-2"/>
        </w:rPr>
      </w:pPr>
      <w:r w:rsidRPr="005C0DB7">
        <w:rPr>
          <w:b/>
        </w:rPr>
        <w:t>Anahtar</w:t>
      </w:r>
      <w:r w:rsidRPr="005C0DB7">
        <w:rPr>
          <w:b/>
          <w:spacing w:val="-6"/>
        </w:rPr>
        <w:t xml:space="preserve"> </w:t>
      </w:r>
      <w:r w:rsidRPr="005C0DB7">
        <w:rPr>
          <w:b/>
        </w:rPr>
        <w:t>Kelimeler:</w:t>
      </w:r>
      <w:r w:rsidRPr="005C0DB7">
        <w:rPr>
          <w:b/>
          <w:spacing w:val="-5"/>
        </w:rPr>
        <w:t xml:space="preserve"> </w:t>
      </w:r>
      <w:r w:rsidRPr="005C0DB7">
        <w:t>En</w:t>
      </w:r>
      <w:r w:rsidRPr="005C0DB7">
        <w:rPr>
          <w:spacing w:val="-7"/>
        </w:rPr>
        <w:t xml:space="preserve"> </w:t>
      </w:r>
      <w:r w:rsidRPr="005C0DB7">
        <w:t>az</w:t>
      </w:r>
      <w:r w:rsidRPr="005C0DB7">
        <w:rPr>
          <w:spacing w:val="-6"/>
        </w:rPr>
        <w:t xml:space="preserve"> </w:t>
      </w:r>
      <w:r w:rsidRPr="005C0DB7">
        <w:t>2</w:t>
      </w:r>
      <w:r w:rsidRPr="005C0DB7">
        <w:rPr>
          <w:spacing w:val="-5"/>
        </w:rPr>
        <w:t xml:space="preserve"> </w:t>
      </w:r>
      <w:r w:rsidRPr="005C0DB7">
        <w:t>en</w:t>
      </w:r>
      <w:r w:rsidRPr="005C0DB7">
        <w:rPr>
          <w:spacing w:val="-6"/>
        </w:rPr>
        <w:t xml:space="preserve"> </w:t>
      </w:r>
      <w:r w:rsidRPr="005C0DB7">
        <w:t>fazla</w:t>
      </w:r>
      <w:r w:rsidRPr="005C0DB7">
        <w:rPr>
          <w:spacing w:val="-6"/>
        </w:rPr>
        <w:t xml:space="preserve"> </w:t>
      </w:r>
      <w:r w:rsidRPr="005C0DB7">
        <w:t>5</w:t>
      </w:r>
      <w:r w:rsidRPr="005C0DB7">
        <w:rPr>
          <w:spacing w:val="-5"/>
        </w:rPr>
        <w:t xml:space="preserve"> </w:t>
      </w:r>
      <w:r w:rsidRPr="005C0DB7">
        <w:t>kelimeden</w:t>
      </w:r>
      <w:r w:rsidRPr="005C0DB7">
        <w:rPr>
          <w:spacing w:val="-7"/>
        </w:rPr>
        <w:t xml:space="preserve"> </w:t>
      </w:r>
      <w:r w:rsidRPr="005C0DB7">
        <w:t>oluşmalıdır.</w:t>
      </w:r>
      <w:r w:rsidRPr="005C0DB7">
        <w:rPr>
          <w:spacing w:val="-5"/>
        </w:rPr>
        <w:t xml:space="preserve"> </w:t>
      </w:r>
      <w:r w:rsidRPr="005C0DB7">
        <w:t>İlk</w:t>
      </w:r>
      <w:r w:rsidRPr="005C0DB7">
        <w:rPr>
          <w:spacing w:val="-6"/>
        </w:rPr>
        <w:t xml:space="preserve"> </w:t>
      </w:r>
      <w:r w:rsidRPr="005C0DB7">
        <w:t>kelime</w:t>
      </w:r>
      <w:r w:rsidRPr="005C0DB7">
        <w:rPr>
          <w:spacing w:val="-6"/>
        </w:rPr>
        <w:t xml:space="preserve"> </w:t>
      </w:r>
      <w:r w:rsidRPr="005C0DB7">
        <w:t>çalışmanın</w:t>
      </w:r>
      <w:r w:rsidRPr="005C0DB7">
        <w:rPr>
          <w:spacing w:val="-7"/>
        </w:rPr>
        <w:t xml:space="preserve"> </w:t>
      </w:r>
      <w:r w:rsidRPr="005C0DB7">
        <w:t>temasını</w:t>
      </w:r>
      <w:r w:rsidRPr="005C0DB7">
        <w:rPr>
          <w:spacing w:val="-6"/>
        </w:rPr>
        <w:t xml:space="preserve"> </w:t>
      </w:r>
      <w:r w:rsidRPr="005C0DB7">
        <w:rPr>
          <w:spacing w:val="-2"/>
        </w:rPr>
        <w:t>belirtmelidir.</w:t>
      </w:r>
    </w:p>
    <w:p w14:paraId="458E31FA" w14:textId="77777777" w:rsidR="00557E27" w:rsidRPr="005C0DB7" w:rsidRDefault="00557E27" w:rsidP="005C0DB7">
      <w:pPr>
        <w:pStyle w:val="Balk2"/>
      </w:pPr>
      <w:r w:rsidRPr="005C0DB7">
        <w:t>ABSTRACT</w:t>
      </w:r>
    </w:p>
    <w:p w14:paraId="39C043B8" w14:textId="61D01455" w:rsidR="006B7758" w:rsidRPr="005C0DB7" w:rsidRDefault="006B7758" w:rsidP="000D3DF7">
      <w:pPr>
        <w:pStyle w:val="zetGvdeMetni"/>
      </w:pPr>
      <w:r w:rsidRPr="005C0DB7">
        <w:t xml:space="preserve">The main </w:t>
      </w:r>
      <w:proofErr w:type="spellStart"/>
      <w:r w:rsidRPr="005C0DB7">
        <w:t>title</w:t>
      </w:r>
      <w:proofErr w:type="spellEnd"/>
      <w:r w:rsidRPr="005C0DB7">
        <w:t xml:space="preserve"> of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article</w:t>
      </w:r>
      <w:proofErr w:type="spellEnd"/>
      <w:r w:rsidRPr="005C0DB7">
        <w:t xml:space="preserve"> </w:t>
      </w:r>
      <w:proofErr w:type="spellStart"/>
      <w:r w:rsidRPr="005C0DB7">
        <w:t>must</w:t>
      </w:r>
      <w:proofErr w:type="spellEnd"/>
      <w:r w:rsidRPr="005C0DB7">
        <w:t xml:space="preserve"> be </w:t>
      </w:r>
      <w:proofErr w:type="spellStart"/>
      <w:r w:rsidRPr="005C0DB7">
        <w:t>written</w:t>
      </w:r>
      <w:proofErr w:type="spellEnd"/>
      <w:r w:rsidRPr="005C0DB7">
        <w:t xml:space="preserve"> in </w:t>
      </w:r>
      <w:proofErr w:type="spellStart"/>
      <w:r w:rsidRPr="005C0DB7">
        <w:t>all</w:t>
      </w:r>
      <w:proofErr w:type="spellEnd"/>
      <w:r w:rsidRPr="005C0DB7">
        <w:t xml:space="preserve"> </w:t>
      </w:r>
      <w:proofErr w:type="spellStart"/>
      <w:r w:rsidRPr="005C0DB7">
        <w:t>capital</w:t>
      </w:r>
      <w:proofErr w:type="spellEnd"/>
      <w:r w:rsidRPr="005C0DB7">
        <w:t xml:space="preserve"> </w:t>
      </w:r>
      <w:proofErr w:type="spellStart"/>
      <w:r w:rsidRPr="005C0DB7">
        <w:t>letters</w:t>
      </w:r>
      <w:proofErr w:type="spellEnd"/>
      <w:r w:rsidRPr="005C0DB7">
        <w:t xml:space="preserve">, </w:t>
      </w:r>
      <w:proofErr w:type="spellStart"/>
      <w:r w:rsidRPr="005C0DB7">
        <w:t>centered</w:t>
      </w:r>
      <w:proofErr w:type="spellEnd"/>
      <w:r w:rsidRPr="005C0DB7">
        <w:t xml:space="preserve">, </w:t>
      </w:r>
      <w:proofErr w:type="spellStart"/>
      <w:r w:rsidRPr="005C0DB7">
        <w:t>using</w:t>
      </w:r>
      <w:proofErr w:type="spellEnd"/>
      <w:r w:rsidRPr="005C0DB7">
        <w:t xml:space="preserve"> </w:t>
      </w:r>
      <w:proofErr w:type="spellStart"/>
      <w:r w:rsidRPr="005C0DB7">
        <w:t>Palatino</w:t>
      </w:r>
      <w:proofErr w:type="spellEnd"/>
      <w:r w:rsidRPr="005C0DB7">
        <w:t xml:space="preserve"> </w:t>
      </w:r>
      <w:proofErr w:type="spellStart"/>
      <w:r w:rsidRPr="005C0DB7">
        <w:t>Linotype</w:t>
      </w:r>
      <w:proofErr w:type="spellEnd"/>
      <w:r w:rsidRPr="005C0DB7">
        <w:t xml:space="preserve"> font, 9-point size (</w:t>
      </w:r>
      <w:proofErr w:type="spellStart"/>
      <w:r w:rsidRPr="005C0DB7">
        <w:t>you</w:t>
      </w:r>
      <w:proofErr w:type="spellEnd"/>
      <w:r w:rsidRPr="005C0DB7">
        <w:t xml:space="preserve"> </w:t>
      </w:r>
      <w:proofErr w:type="spellStart"/>
      <w:r w:rsidRPr="005C0DB7">
        <w:t>may</w:t>
      </w:r>
      <w:proofErr w:type="spellEnd"/>
      <w:r w:rsidRPr="005C0DB7">
        <w:t xml:space="preserve"> </w:t>
      </w:r>
      <w:proofErr w:type="spellStart"/>
      <w:r w:rsidRPr="005C0DB7">
        <w:t>select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rPr>
          <w:b/>
          <w:bCs/>
        </w:rPr>
        <w:t>Abstract</w:t>
      </w:r>
      <w:proofErr w:type="spellEnd"/>
      <w:r w:rsidRPr="005C0DB7">
        <w:rPr>
          <w:b/>
          <w:bCs/>
        </w:rPr>
        <w:t xml:space="preserve"> Main </w:t>
      </w:r>
      <w:proofErr w:type="spellStart"/>
      <w:r w:rsidRPr="005C0DB7">
        <w:rPr>
          <w:b/>
          <w:bCs/>
        </w:rPr>
        <w:lastRenderedPageBreak/>
        <w:t>Title</w:t>
      </w:r>
      <w:proofErr w:type="spellEnd"/>
      <w:r w:rsidRPr="005C0DB7">
        <w:t xml:space="preserve"> </w:t>
      </w:r>
      <w:proofErr w:type="spellStart"/>
      <w:r w:rsidRPr="005C0DB7">
        <w:t>style</w:t>
      </w:r>
      <w:proofErr w:type="spellEnd"/>
      <w:r w:rsidRPr="005C0DB7">
        <w:t xml:space="preserve"> </w:t>
      </w:r>
      <w:proofErr w:type="spellStart"/>
      <w:r w:rsidRPr="005C0DB7">
        <w:t>from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styles</w:t>
      </w:r>
      <w:proofErr w:type="spellEnd"/>
      <w:r w:rsidRPr="005C0DB7">
        <w:t xml:space="preserve"> </w:t>
      </w:r>
      <w:proofErr w:type="spellStart"/>
      <w:r w:rsidRPr="005C0DB7">
        <w:t>section</w:t>
      </w:r>
      <w:proofErr w:type="spellEnd"/>
      <w:r w:rsidRPr="005C0DB7">
        <w:t xml:space="preserve">). The English </w:t>
      </w:r>
      <w:proofErr w:type="spellStart"/>
      <w:r w:rsidRPr="005C0DB7">
        <w:t>title</w:t>
      </w:r>
      <w:proofErr w:type="spellEnd"/>
      <w:r w:rsidRPr="005C0DB7">
        <w:t xml:space="preserve"> </w:t>
      </w:r>
      <w:proofErr w:type="spellStart"/>
      <w:r w:rsidRPr="005C0DB7">
        <w:t>and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author</w:t>
      </w:r>
      <w:proofErr w:type="spellEnd"/>
      <w:r w:rsidRPr="005C0DB7">
        <w:t xml:space="preserve"> </w:t>
      </w:r>
      <w:proofErr w:type="spellStart"/>
      <w:r w:rsidRPr="005C0DB7">
        <w:t>information</w:t>
      </w:r>
      <w:proofErr w:type="spellEnd"/>
      <w:r w:rsidRPr="005C0DB7">
        <w:t xml:space="preserve"> (</w:t>
      </w:r>
      <w:proofErr w:type="spellStart"/>
      <w:r w:rsidR="000904B6" w:rsidRPr="005C0DB7">
        <w:t>you</w:t>
      </w:r>
      <w:proofErr w:type="spellEnd"/>
      <w:r w:rsidR="000904B6" w:rsidRPr="005C0DB7">
        <w:t xml:space="preserve"> </w:t>
      </w:r>
      <w:proofErr w:type="spellStart"/>
      <w:r w:rsidR="000904B6" w:rsidRPr="005C0DB7">
        <w:t>may</w:t>
      </w:r>
      <w:proofErr w:type="spellEnd"/>
      <w:r w:rsidR="000904B6" w:rsidRPr="005C0DB7">
        <w:t xml:space="preserve"> </w:t>
      </w:r>
      <w:proofErr w:type="spellStart"/>
      <w:r w:rsidR="000904B6" w:rsidRPr="005C0DB7">
        <w:t>select</w:t>
      </w:r>
      <w:proofErr w:type="spellEnd"/>
      <w:r w:rsidR="000904B6" w:rsidRPr="005C0DB7">
        <w:t xml:space="preserve"> </w:t>
      </w:r>
      <w:proofErr w:type="spellStart"/>
      <w:r w:rsidR="000904B6" w:rsidRPr="005C0DB7">
        <w:t>the</w:t>
      </w:r>
      <w:proofErr w:type="spellEnd"/>
      <w:r w:rsidR="000904B6" w:rsidRPr="005C0DB7">
        <w:t xml:space="preserve"> </w:t>
      </w:r>
      <w:proofErr w:type="spellStart"/>
      <w:r w:rsidRPr="005C0DB7">
        <w:t>academic</w:t>
      </w:r>
      <w:proofErr w:type="spellEnd"/>
      <w:r w:rsidRPr="005C0DB7">
        <w:t xml:space="preserve"> </w:t>
      </w:r>
      <w:proofErr w:type="spellStart"/>
      <w:r w:rsidRPr="005C0DB7">
        <w:t>title</w:t>
      </w:r>
      <w:proofErr w:type="spellEnd"/>
      <w:r w:rsidRPr="005C0DB7">
        <w:t xml:space="preserve">, </w:t>
      </w:r>
      <w:proofErr w:type="spellStart"/>
      <w:r w:rsidRPr="005C0DB7">
        <w:t>first</w:t>
      </w:r>
      <w:proofErr w:type="spellEnd"/>
      <w:r w:rsidRPr="005C0DB7">
        <w:t xml:space="preserve"> name, </w:t>
      </w:r>
      <w:proofErr w:type="spellStart"/>
      <w:r w:rsidRPr="005C0DB7">
        <w:t>and</w:t>
      </w:r>
      <w:proofErr w:type="spellEnd"/>
      <w:r w:rsidRPr="005C0DB7">
        <w:t xml:space="preserve"> </w:t>
      </w:r>
      <w:proofErr w:type="spellStart"/>
      <w:r w:rsidRPr="005C0DB7">
        <w:t>surname</w:t>
      </w:r>
      <w:proofErr w:type="spellEnd"/>
      <w:r w:rsidRPr="005C0DB7">
        <w:t xml:space="preserve">) </w:t>
      </w:r>
      <w:proofErr w:type="spellStart"/>
      <w:r w:rsidRPr="005C0DB7">
        <w:t>should</w:t>
      </w:r>
      <w:proofErr w:type="spellEnd"/>
      <w:r w:rsidRPr="005C0DB7">
        <w:t xml:space="preserve"> be </w:t>
      </w:r>
      <w:proofErr w:type="spellStart"/>
      <w:r w:rsidRPr="005C0DB7">
        <w:t>written</w:t>
      </w:r>
      <w:proofErr w:type="spellEnd"/>
      <w:r w:rsidRPr="005C0DB7">
        <w:t xml:space="preserve"> with </w:t>
      </w:r>
      <w:proofErr w:type="spellStart"/>
      <w:r w:rsidRPr="005C0DB7">
        <w:t>each</w:t>
      </w:r>
      <w:proofErr w:type="spellEnd"/>
      <w:r w:rsidRPr="005C0DB7">
        <w:t xml:space="preserve"> </w:t>
      </w:r>
      <w:proofErr w:type="spellStart"/>
      <w:r w:rsidRPr="005C0DB7">
        <w:t>word</w:t>
      </w:r>
      <w:proofErr w:type="spellEnd"/>
      <w:r w:rsidRPr="005C0DB7">
        <w:t xml:space="preserve"> </w:t>
      </w:r>
      <w:proofErr w:type="spellStart"/>
      <w:r w:rsidRPr="005C0DB7">
        <w:t>capitalized</w:t>
      </w:r>
      <w:proofErr w:type="spellEnd"/>
      <w:r w:rsidRPr="005C0DB7">
        <w:t xml:space="preserve">, in </w:t>
      </w:r>
      <w:proofErr w:type="spellStart"/>
      <w:r w:rsidRPr="005C0DB7">
        <w:t>Palatino</w:t>
      </w:r>
      <w:proofErr w:type="spellEnd"/>
      <w:r w:rsidRPr="005C0DB7">
        <w:t xml:space="preserve"> </w:t>
      </w:r>
      <w:proofErr w:type="spellStart"/>
      <w:r w:rsidRPr="005C0DB7">
        <w:t>Linotype</w:t>
      </w:r>
      <w:proofErr w:type="spellEnd"/>
      <w:r w:rsidRPr="005C0DB7">
        <w:t xml:space="preserve"> font, 9-point size, </w:t>
      </w:r>
      <w:proofErr w:type="spellStart"/>
      <w:r w:rsidRPr="005C0DB7">
        <w:t>centered</w:t>
      </w:r>
      <w:proofErr w:type="spellEnd"/>
      <w:r w:rsidRPr="005C0DB7">
        <w:t xml:space="preserve">, </w:t>
      </w:r>
      <w:proofErr w:type="spellStart"/>
      <w:r w:rsidRPr="005C0DB7">
        <w:t>italicized</w:t>
      </w:r>
      <w:proofErr w:type="spellEnd"/>
      <w:r w:rsidRPr="005C0DB7">
        <w:t xml:space="preserve">, </w:t>
      </w:r>
      <w:proofErr w:type="spellStart"/>
      <w:r w:rsidRPr="005C0DB7">
        <w:t>and</w:t>
      </w:r>
      <w:proofErr w:type="spellEnd"/>
      <w:r w:rsidRPr="005C0DB7">
        <w:t xml:space="preserve"> with 1.5 </w:t>
      </w:r>
      <w:proofErr w:type="spellStart"/>
      <w:r w:rsidRPr="005C0DB7">
        <w:t>line</w:t>
      </w:r>
      <w:proofErr w:type="spellEnd"/>
      <w:r w:rsidRPr="005C0DB7">
        <w:t xml:space="preserve"> </w:t>
      </w:r>
      <w:proofErr w:type="spellStart"/>
      <w:r w:rsidRPr="005C0DB7">
        <w:t>spacing</w:t>
      </w:r>
      <w:proofErr w:type="spellEnd"/>
      <w:r w:rsidRPr="005C0DB7">
        <w:t xml:space="preserve"> (</w:t>
      </w:r>
      <w:proofErr w:type="spellStart"/>
      <w:r w:rsidRPr="005C0DB7">
        <w:t>you</w:t>
      </w:r>
      <w:proofErr w:type="spellEnd"/>
      <w:r w:rsidRPr="005C0DB7">
        <w:t xml:space="preserve"> </w:t>
      </w:r>
      <w:proofErr w:type="spellStart"/>
      <w:r w:rsidRPr="005C0DB7">
        <w:t>may</w:t>
      </w:r>
      <w:proofErr w:type="spellEnd"/>
      <w:r w:rsidRPr="005C0DB7">
        <w:t xml:space="preserve"> </w:t>
      </w:r>
      <w:proofErr w:type="spellStart"/>
      <w:r w:rsidRPr="005C0DB7">
        <w:t>select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r w:rsidRPr="005C0DB7">
        <w:rPr>
          <w:b/>
          <w:bCs/>
        </w:rPr>
        <w:t xml:space="preserve">English </w:t>
      </w:r>
      <w:proofErr w:type="spellStart"/>
      <w:r w:rsidRPr="005C0DB7">
        <w:rPr>
          <w:b/>
          <w:bCs/>
        </w:rPr>
        <w:t>Title</w:t>
      </w:r>
      <w:proofErr w:type="spellEnd"/>
      <w:r w:rsidRPr="005C0DB7">
        <w:rPr>
          <w:b/>
          <w:bCs/>
        </w:rPr>
        <w:t xml:space="preserve"> </w:t>
      </w:r>
      <w:proofErr w:type="spellStart"/>
      <w:r w:rsidRPr="005C0DB7">
        <w:rPr>
          <w:b/>
          <w:bCs/>
        </w:rPr>
        <w:t>and</w:t>
      </w:r>
      <w:proofErr w:type="spellEnd"/>
      <w:r w:rsidRPr="005C0DB7">
        <w:rPr>
          <w:b/>
          <w:bCs/>
        </w:rPr>
        <w:t xml:space="preserve"> Author Name</w:t>
      </w:r>
      <w:r w:rsidRPr="005C0DB7">
        <w:t xml:space="preserve"> </w:t>
      </w:r>
      <w:proofErr w:type="spellStart"/>
      <w:r w:rsidRPr="005C0DB7">
        <w:t>style</w:t>
      </w:r>
      <w:proofErr w:type="spellEnd"/>
      <w:r w:rsidRPr="005C0DB7">
        <w:t xml:space="preserve"> </w:t>
      </w:r>
      <w:proofErr w:type="spellStart"/>
      <w:r w:rsidRPr="005C0DB7">
        <w:t>from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styles</w:t>
      </w:r>
      <w:proofErr w:type="spellEnd"/>
      <w:r w:rsidRPr="005C0DB7">
        <w:t xml:space="preserve"> </w:t>
      </w:r>
      <w:proofErr w:type="spellStart"/>
      <w:r w:rsidRPr="005C0DB7">
        <w:t>section</w:t>
      </w:r>
      <w:proofErr w:type="spellEnd"/>
      <w:r w:rsidRPr="005C0DB7">
        <w:t>).</w:t>
      </w:r>
    </w:p>
    <w:p w14:paraId="1FF2B4D9" w14:textId="28565298" w:rsidR="006B7758" w:rsidRPr="005C0DB7" w:rsidRDefault="006B7758" w:rsidP="000D3DF7">
      <w:pPr>
        <w:pStyle w:val="zetGvdeMetni"/>
      </w:pPr>
      <w:r w:rsidRPr="005C0DB7">
        <w:t xml:space="preserve">The </w:t>
      </w:r>
      <w:proofErr w:type="spellStart"/>
      <w:r w:rsidRPr="005C0DB7">
        <w:t>abstract</w:t>
      </w:r>
      <w:proofErr w:type="spellEnd"/>
      <w:r w:rsidRPr="005C0DB7">
        <w:t xml:space="preserve"> </w:t>
      </w:r>
      <w:proofErr w:type="spellStart"/>
      <w:r w:rsidRPr="005C0DB7">
        <w:t>should</w:t>
      </w:r>
      <w:proofErr w:type="spellEnd"/>
      <w:r w:rsidRPr="005C0DB7">
        <w:t xml:space="preserve"> </w:t>
      </w:r>
      <w:proofErr w:type="spellStart"/>
      <w:r w:rsidRPr="005C0DB7">
        <w:t>contain</w:t>
      </w:r>
      <w:proofErr w:type="spellEnd"/>
      <w:r w:rsidRPr="005C0DB7">
        <w:t xml:space="preserve"> a minimum of 150 </w:t>
      </w:r>
      <w:proofErr w:type="spellStart"/>
      <w:r w:rsidRPr="005C0DB7">
        <w:t>and</w:t>
      </w:r>
      <w:proofErr w:type="spellEnd"/>
      <w:r w:rsidRPr="005C0DB7">
        <w:t xml:space="preserve"> a </w:t>
      </w:r>
      <w:proofErr w:type="spellStart"/>
      <w:r w:rsidRPr="005C0DB7">
        <w:t>maximum</w:t>
      </w:r>
      <w:proofErr w:type="spellEnd"/>
      <w:r w:rsidRPr="005C0DB7">
        <w:t xml:space="preserve"> of 300 </w:t>
      </w:r>
      <w:proofErr w:type="spellStart"/>
      <w:r w:rsidRPr="005C0DB7">
        <w:t>words</w:t>
      </w:r>
      <w:proofErr w:type="spellEnd"/>
      <w:r w:rsidRPr="005C0DB7">
        <w:t xml:space="preserve">. The </w:t>
      </w:r>
      <w:proofErr w:type="spellStart"/>
      <w:r w:rsidRPr="005C0DB7">
        <w:t>text</w:t>
      </w:r>
      <w:proofErr w:type="spellEnd"/>
      <w:r w:rsidRPr="005C0DB7">
        <w:t xml:space="preserve"> </w:t>
      </w:r>
      <w:proofErr w:type="spellStart"/>
      <w:r w:rsidRPr="005C0DB7">
        <w:t>must</w:t>
      </w:r>
      <w:proofErr w:type="spellEnd"/>
      <w:r w:rsidRPr="005C0DB7">
        <w:t xml:space="preserve"> be </w:t>
      </w:r>
      <w:proofErr w:type="spellStart"/>
      <w:r w:rsidRPr="005C0DB7">
        <w:t>formatted</w:t>
      </w:r>
      <w:proofErr w:type="spellEnd"/>
      <w:r w:rsidRPr="005C0DB7">
        <w:t xml:space="preserve"> in </w:t>
      </w:r>
      <w:proofErr w:type="spellStart"/>
      <w:r w:rsidRPr="005C0DB7">
        <w:t>Palatino</w:t>
      </w:r>
      <w:proofErr w:type="spellEnd"/>
      <w:r w:rsidRPr="005C0DB7">
        <w:t xml:space="preserve"> </w:t>
      </w:r>
      <w:proofErr w:type="spellStart"/>
      <w:r w:rsidRPr="005C0DB7">
        <w:t>Linotype</w:t>
      </w:r>
      <w:proofErr w:type="spellEnd"/>
      <w:r w:rsidRPr="005C0DB7">
        <w:t xml:space="preserve"> font, 9-point size, </w:t>
      </w:r>
      <w:proofErr w:type="spellStart"/>
      <w:r w:rsidRPr="005C0DB7">
        <w:t>justified</w:t>
      </w:r>
      <w:proofErr w:type="spellEnd"/>
      <w:r w:rsidRPr="005C0DB7">
        <w:t xml:space="preserve"> </w:t>
      </w:r>
      <w:proofErr w:type="spellStart"/>
      <w:r w:rsidRPr="005C0DB7">
        <w:t>alignment</w:t>
      </w:r>
      <w:proofErr w:type="spellEnd"/>
      <w:r w:rsidRPr="005C0DB7">
        <w:t xml:space="preserve">, </w:t>
      </w:r>
      <w:proofErr w:type="spellStart"/>
      <w:r w:rsidRPr="005C0DB7">
        <w:t>and</w:t>
      </w:r>
      <w:proofErr w:type="spellEnd"/>
      <w:r w:rsidRPr="005C0DB7">
        <w:t xml:space="preserve"> </w:t>
      </w:r>
      <w:r w:rsidR="002C7F4A" w:rsidRPr="005C0DB7">
        <w:t>1,5</w:t>
      </w:r>
      <w:r w:rsidRPr="005C0DB7">
        <w:t xml:space="preserve"> </w:t>
      </w:r>
      <w:proofErr w:type="spellStart"/>
      <w:r w:rsidRPr="005C0DB7">
        <w:t>line</w:t>
      </w:r>
      <w:proofErr w:type="spellEnd"/>
      <w:r w:rsidRPr="005C0DB7">
        <w:t xml:space="preserve"> </w:t>
      </w:r>
      <w:proofErr w:type="spellStart"/>
      <w:r w:rsidRPr="005C0DB7">
        <w:t>spacing</w:t>
      </w:r>
      <w:proofErr w:type="spellEnd"/>
      <w:r w:rsidRPr="005C0DB7">
        <w:t xml:space="preserve">. </w:t>
      </w:r>
      <w:proofErr w:type="spellStart"/>
      <w:r w:rsidRPr="005C0DB7">
        <w:t>Please</w:t>
      </w:r>
      <w:proofErr w:type="spellEnd"/>
      <w:r w:rsidRPr="005C0DB7">
        <w:t xml:space="preserve"> </w:t>
      </w:r>
      <w:proofErr w:type="spellStart"/>
      <w:r w:rsidRPr="005C0DB7">
        <w:t>write</w:t>
      </w:r>
      <w:proofErr w:type="spellEnd"/>
      <w:r w:rsidRPr="005C0DB7">
        <w:t xml:space="preserve"> </w:t>
      </w:r>
      <w:proofErr w:type="spellStart"/>
      <w:r w:rsidRPr="005C0DB7">
        <w:t>your</w:t>
      </w:r>
      <w:proofErr w:type="spellEnd"/>
      <w:r w:rsidRPr="005C0DB7">
        <w:t xml:space="preserve"> </w:t>
      </w:r>
      <w:proofErr w:type="spellStart"/>
      <w:r w:rsidRPr="005C0DB7">
        <w:t>abstract</w:t>
      </w:r>
      <w:proofErr w:type="spellEnd"/>
      <w:r w:rsidRPr="005C0DB7">
        <w:t xml:space="preserve"> in </w:t>
      </w:r>
      <w:proofErr w:type="spellStart"/>
      <w:r w:rsidRPr="005C0DB7">
        <w:t>this</w:t>
      </w:r>
      <w:proofErr w:type="spellEnd"/>
      <w:r w:rsidRPr="005C0DB7">
        <w:t xml:space="preserve"> format. </w:t>
      </w:r>
      <w:proofErr w:type="spellStart"/>
      <w:r w:rsidRPr="005C0DB7">
        <w:t>You</w:t>
      </w:r>
      <w:proofErr w:type="spellEnd"/>
      <w:r w:rsidRPr="005C0DB7">
        <w:t xml:space="preserve"> </w:t>
      </w:r>
      <w:proofErr w:type="spellStart"/>
      <w:r w:rsidRPr="005C0DB7">
        <w:t>may</w:t>
      </w:r>
      <w:proofErr w:type="spellEnd"/>
      <w:r w:rsidRPr="005C0DB7">
        <w:t xml:space="preserve"> </w:t>
      </w:r>
      <w:proofErr w:type="spellStart"/>
      <w:r w:rsidRPr="005C0DB7">
        <w:t>select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rPr>
          <w:b/>
          <w:bCs/>
        </w:rPr>
        <w:t>Abstract</w:t>
      </w:r>
      <w:proofErr w:type="spellEnd"/>
      <w:r w:rsidRPr="005C0DB7">
        <w:rPr>
          <w:b/>
          <w:bCs/>
        </w:rPr>
        <w:t xml:space="preserve"> Body </w:t>
      </w:r>
      <w:proofErr w:type="spellStart"/>
      <w:r w:rsidRPr="005C0DB7">
        <w:rPr>
          <w:b/>
          <w:bCs/>
        </w:rPr>
        <w:t>Text</w:t>
      </w:r>
      <w:proofErr w:type="spellEnd"/>
      <w:r w:rsidRPr="005C0DB7">
        <w:t xml:space="preserve"> </w:t>
      </w:r>
      <w:proofErr w:type="spellStart"/>
      <w:r w:rsidRPr="005C0DB7">
        <w:t>style</w:t>
      </w:r>
      <w:proofErr w:type="spellEnd"/>
      <w:r w:rsidRPr="005C0DB7">
        <w:t xml:space="preserve"> </w:t>
      </w:r>
      <w:proofErr w:type="spellStart"/>
      <w:r w:rsidRPr="005C0DB7">
        <w:t>from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styles</w:t>
      </w:r>
      <w:proofErr w:type="spellEnd"/>
      <w:r w:rsidRPr="005C0DB7">
        <w:t xml:space="preserve"> </w:t>
      </w:r>
      <w:proofErr w:type="spellStart"/>
      <w:r w:rsidRPr="005C0DB7">
        <w:t>section</w:t>
      </w:r>
      <w:proofErr w:type="spellEnd"/>
      <w:r w:rsidRPr="005C0DB7">
        <w:t>.</w:t>
      </w:r>
    </w:p>
    <w:p w14:paraId="6BEDBEB2" w14:textId="6FDD13A5" w:rsidR="00557E27" w:rsidRPr="005C0DB7" w:rsidRDefault="00557E27" w:rsidP="000D3DF7">
      <w:pPr>
        <w:pStyle w:val="zetGvdeMetni"/>
      </w:pPr>
      <w:proofErr w:type="spellStart"/>
      <w:r w:rsidRPr="005C0DB7">
        <w:rPr>
          <w:b/>
          <w:bCs/>
        </w:rPr>
        <w:t>Keywords</w:t>
      </w:r>
      <w:proofErr w:type="spellEnd"/>
      <w:r w:rsidRPr="005C0DB7">
        <w:rPr>
          <w:b/>
          <w:bCs/>
        </w:rPr>
        <w:t>:</w:t>
      </w:r>
      <w:r w:rsidRPr="005C0DB7">
        <w:t xml:space="preserve"> A minimum of 2 </w:t>
      </w:r>
      <w:proofErr w:type="spellStart"/>
      <w:r w:rsidRPr="005C0DB7">
        <w:t>and</w:t>
      </w:r>
      <w:proofErr w:type="spellEnd"/>
      <w:r w:rsidRPr="005C0DB7">
        <w:t xml:space="preserve"> a </w:t>
      </w:r>
      <w:proofErr w:type="spellStart"/>
      <w:r w:rsidRPr="005C0DB7">
        <w:t>maximum</w:t>
      </w:r>
      <w:proofErr w:type="spellEnd"/>
      <w:r w:rsidRPr="005C0DB7">
        <w:t xml:space="preserve"> of 5 </w:t>
      </w:r>
      <w:proofErr w:type="spellStart"/>
      <w:r w:rsidRPr="005C0DB7">
        <w:t>words</w:t>
      </w:r>
      <w:proofErr w:type="spellEnd"/>
      <w:r w:rsidRPr="005C0DB7">
        <w:t xml:space="preserve"> </w:t>
      </w:r>
      <w:proofErr w:type="spellStart"/>
      <w:r w:rsidRPr="005C0DB7">
        <w:t>should</w:t>
      </w:r>
      <w:proofErr w:type="spellEnd"/>
      <w:r w:rsidRPr="005C0DB7">
        <w:t xml:space="preserve"> be </w:t>
      </w:r>
      <w:proofErr w:type="spellStart"/>
      <w:r w:rsidRPr="005C0DB7">
        <w:t>provided</w:t>
      </w:r>
      <w:proofErr w:type="spellEnd"/>
      <w:r w:rsidRPr="005C0DB7">
        <w:t xml:space="preserve">. The </w:t>
      </w:r>
      <w:proofErr w:type="spellStart"/>
      <w:r w:rsidRPr="005C0DB7">
        <w:t>first</w:t>
      </w:r>
      <w:proofErr w:type="spellEnd"/>
      <w:r w:rsidRPr="005C0DB7">
        <w:t xml:space="preserve"> </w:t>
      </w:r>
      <w:proofErr w:type="spellStart"/>
      <w:r w:rsidRPr="005C0DB7">
        <w:t>keyword</w:t>
      </w:r>
      <w:proofErr w:type="spellEnd"/>
      <w:r w:rsidRPr="005C0DB7">
        <w:t xml:space="preserve"> </w:t>
      </w:r>
      <w:proofErr w:type="spellStart"/>
      <w:r w:rsidRPr="005C0DB7">
        <w:t>must</w:t>
      </w:r>
      <w:proofErr w:type="spellEnd"/>
      <w:r w:rsidRPr="005C0DB7">
        <w:t xml:space="preserve"> </w:t>
      </w:r>
      <w:proofErr w:type="spellStart"/>
      <w:r w:rsidRPr="005C0DB7">
        <w:t>indicate</w:t>
      </w:r>
      <w:proofErr w:type="spellEnd"/>
      <w:r w:rsidRPr="005C0DB7">
        <w:t xml:space="preserve">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theme</w:t>
      </w:r>
      <w:proofErr w:type="spellEnd"/>
      <w:r w:rsidRPr="005C0DB7">
        <w:t xml:space="preserve"> of </w:t>
      </w:r>
      <w:proofErr w:type="spellStart"/>
      <w:r w:rsidRPr="005C0DB7">
        <w:t>the</w:t>
      </w:r>
      <w:proofErr w:type="spellEnd"/>
      <w:r w:rsidRPr="005C0DB7">
        <w:t xml:space="preserve"> </w:t>
      </w:r>
      <w:proofErr w:type="spellStart"/>
      <w:r w:rsidRPr="005C0DB7">
        <w:t>study</w:t>
      </w:r>
      <w:proofErr w:type="spellEnd"/>
      <w:r w:rsidRPr="005C0DB7">
        <w:t>.</w:t>
      </w:r>
    </w:p>
    <w:p w14:paraId="54B1AAF6" w14:textId="49152A7D" w:rsidR="00AF58E7" w:rsidRPr="005C0DB7" w:rsidRDefault="00AF58E7" w:rsidP="00B408CA">
      <w:pPr>
        <w:pStyle w:val="Altyaz"/>
        <w:rPr>
          <w:rFonts w:eastAsiaTheme="majorEastAsia"/>
        </w:rPr>
      </w:pPr>
      <w:r w:rsidRPr="005C0DB7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2062F9" wp14:editId="4103C7CF">
                <wp:simplePos x="0" y="0"/>
                <wp:positionH relativeFrom="column">
                  <wp:posOffset>35892</wp:posOffset>
                </wp:positionH>
                <wp:positionV relativeFrom="paragraph">
                  <wp:posOffset>4417</wp:posOffset>
                </wp:positionV>
                <wp:extent cx="2076450" cy="0"/>
                <wp:effectExtent l="0" t="0" r="19050" b="19050"/>
                <wp:wrapNone/>
                <wp:docPr id="1687289094" name="Düz Bağlayıcı 168728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63A3E" id="Düz Bağlayıcı 168728909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.35pt" to="16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" strokecolor="black [3213]"/>
            </w:pict>
          </mc:Fallback>
        </mc:AlternateContent>
      </w:r>
      <w:r w:rsidRPr="005C0DB7">
        <w:rPr>
          <w:vertAlign w:val="superscript"/>
        </w:rPr>
        <w:t>1</w:t>
      </w:r>
      <w:r w:rsidRPr="005C0DB7">
        <w:t xml:space="preserve">Yazar1 Bağlı olduğu kurum, </w:t>
      </w:r>
      <w:r w:rsidR="00301C93" w:rsidRPr="005C0DB7">
        <w:t>e-mail, ORCID ID</w:t>
      </w:r>
    </w:p>
    <w:p w14:paraId="073A367F" w14:textId="77777777" w:rsidR="005D3D8C" w:rsidRPr="005C0DB7" w:rsidRDefault="00AF58E7" w:rsidP="00B408CA">
      <w:pPr>
        <w:pStyle w:val="Altyaz"/>
      </w:pPr>
      <w:r w:rsidRPr="005C0DB7">
        <w:rPr>
          <w:vertAlign w:val="superscript"/>
        </w:rPr>
        <w:t>2</w:t>
      </w:r>
      <w:r w:rsidR="00301C93" w:rsidRPr="005C0DB7">
        <w:t>Yazar2</w:t>
      </w:r>
      <w:r w:rsidRPr="005C0DB7">
        <w:t xml:space="preserve"> </w:t>
      </w:r>
      <w:r w:rsidR="00301C93" w:rsidRPr="005C0DB7">
        <w:t>Bağlı olduğu kurum, e-mail, ORCID ID</w:t>
      </w:r>
    </w:p>
    <w:p w14:paraId="287EE9CF" w14:textId="77777777" w:rsidR="000904B6" w:rsidRPr="005C0DB7" w:rsidRDefault="000904B6" w:rsidP="000904B6">
      <w:pPr>
        <w:rPr>
          <w:rFonts w:ascii="Palatino Linotype" w:hAnsi="Palatino Linotype"/>
        </w:rPr>
      </w:pPr>
    </w:p>
    <w:p w14:paraId="2D3F3B87" w14:textId="77777777" w:rsidR="008778FC" w:rsidRPr="005C0DB7" w:rsidRDefault="008778FC" w:rsidP="008778FC">
      <w:pPr>
        <w:pStyle w:val="Balk1AnaMetin"/>
      </w:pPr>
      <w:r w:rsidRPr="005C0DB7">
        <w:t>GİRİŞ</w:t>
      </w:r>
    </w:p>
    <w:p w14:paraId="69B0A3A9" w14:textId="495CB229" w:rsidR="009F24E1" w:rsidRPr="005C0DB7" w:rsidRDefault="0035687D" w:rsidP="0035687D">
      <w:pPr>
        <w:pStyle w:val="GvdeMetni"/>
      </w:pPr>
      <w:r w:rsidRPr="005C0DB7">
        <w:t xml:space="preserve">Giriş, araştırma konusunu, amacını, çalışmanın kapsamı ve önemini açıkça belirtmelidir. Metin hazırlanırken bu şablonda bulunan </w:t>
      </w:r>
      <w:r w:rsidR="00652739" w:rsidRPr="005C0DB7">
        <w:rPr>
          <w:b/>
          <w:bCs/>
        </w:rPr>
        <w:t>Gövde Metni</w:t>
      </w:r>
      <w:r w:rsidR="00652739" w:rsidRPr="005C0DB7">
        <w:t xml:space="preserve"> </w:t>
      </w:r>
      <w:r w:rsidRPr="005C0DB7">
        <w:t>stili kullanılmalıdır.</w:t>
      </w:r>
      <w:r w:rsidR="0055091A" w:rsidRPr="005C0DB7">
        <w:t xml:space="preserve"> </w:t>
      </w:r>
      <w:r w:rsidR="00732924" w:rsidRPr="005C0DB7">
        <w:t xml:space="preserve">Gövde metni yazı </w:t>
      </w:r>
      <w:r w:rsidR="0055091A" w:rsidRPr="005C0DB7">
        <w:t xml:space="preserve">tipi </w:t>
      </w:r>
      <w:proofErr w:type="spellStart"/>
      <w:r w:rsidR="0055091A" w:rsidRPr="005C0DB7">
        <w:t>Palatino</w:t>
      </w:r>
      <w:proofErr w:type="spellEnd"/>
      <w:r w:rsidR="0055091A" w:rsidRPr="005C0DB7">
        <w:t xml:space="preserve"> </w:t>
      </w:r>
      <w:proofErr w:type="spellStart"/>
      <w:r w:rsidR="0055091A" w:rsidRPr="005C0DB7">
        <w:t>Linotype</w:t>
      </w:r>
      <w:proofErr w:type="spellEnd"/>
      <w:r w:rsidR="0055091A" w:rsidRPr="005C0DB7">
        <w:t xml:space="preserve">, 9 punto, iki yana yaslı ve 1.5 satır aralığında </w:t>
      </w:r>
      <w:r w:rsidR="00F67D2F" w:rsidRPr="005C0DB7">
        <w:t xml:space="preserve">aralık önce ve sonra 6 </w:t>
      </w:r>
      <w:proofErr w:type="spellStart"/>
      <w:r w:rsidR="00F67D2F" w:rsidRPr="005C0DB7">
        <w:t>nk</w:t>
      </w:r>
      <w:proofErr w:type="spellEnd"/>
      <w:r w:rsidR="00F67D2F" w:rsidRPr="005C0DB7">
        <w:t xml:space="preserve"> </w:t>
      </w:r>
      <w:r w:rsidR="0055091A" w:rsidRPr="005C0DB7">
        <w:t xml:space="preserve">yazılmalıdır. </w:t>
      </w:r>
      <w:r w:rsidRPr="005C0DB7">
        <w:t xml:space="preserve"> </w:t>
      </w:r>
      <w:r w:rsidR="00C2057B" w:rsidRPr="005C0DB7">
        <w:t>Başlıklar stil</w:t>
      </w:r>
      <w:r w:rsidR="003F5C57" w:rsidRPr="005C0DB7">
        <w:t>ler</w:t>
      </w:r>
      <w:r w:rsidR="00C2057B" w:rsidRPr="005C0DB7">
        <w:t xml:space="preserve"> bölümünde yer alan </w:t>
      </w:r>
      <w:r w:rsidR="00C2057B" w:rsidRPr="005C0DB7">
        <w:rPr>
          <w:b/>
          <w:bCs/>
        </w:rPr>
        <w:t>1. Başlık 1 Ana Metin</w:t>
      </w:r>
      <w:r w:rsidR="00C2057B" w:rsidRPr="005C0DB7">
        <w:t xml:space="preserve"> stili kullanılarak yazılmalıdır. </w:t>
      </w:r>
      <w:r w:rsidR="001863A4" w:rsidRPr="005C0DB7">
        <w:t xml:space="preserve">Alt başlık kullanılmak istenmesi durumunda </w:t>
      </w:r>
      <w:r w:rsidR="00582262" w:rsidRPr="005C0DB7">
        <w:t xml:space="preserve">liste düzeyinden faydalanarak en fazla 3 düzey olacak şekilde ilk harfi büyük olacak şekilde </w:t>
      </w:r>
      <w:r w:rsidR="00733DF7" w:rsidRPr="005C0DB7">
        <w:t xml:space="preserve">kalın </w:t>
      </w:r>
      <w:r w:rsidR="00582262" w:rsidRPr="005C0DB7">
        <w:t xml:space="preserve">yazılmalıdır. </w:t>
      </w:r>
      <w:r w:rsidR="003F5C57" w:rsidRPr="005C0DB7">
        <w:t>Bölümler arasında (giriş, yöntem, bulgular ve tartışma, sonuç ve öneriler vb..) boşluk bırakmayınız.</w:t>
      </w:r>
      <w:r w:rsidR="008023EA" w:rsidRPr="005C0DB7">
        <w:t xml:space="preserve"> Girinti kullanmayınız. </w:t>
      </w:r>
    </w:p>
    <w:p w14:paraId="258EED9D" w14:textId="1DA50382" w:rsidR="009F24E1" w:rsidRPr="005C0DB7" w:rsidRDefault="009F24E1" w:rsidP="009F24E1">
      <w:pPr>
        <w:pStyle w:val="Balk1AnaMetin"/>
      </w:pPr>
      <w:r w:rsidRPr="005C0DB7">
        <w:rPr>
          <w:rFonts w:eastAsia="Times New Roman"/>
        </w:rPr>
        <w:t xml:space="preserve">YÖNTEM </w:t>
      </w:r>
    </w:p>
    <w:p w14:paraId="4EFF1BE8" w14:textId="77777777" w:rsidR="00F55656" w:rsidRPr="005C0DB7" w:rsidRDefault="009F24E1" w:rsidP="0035687D">
      <w:pPr>
        <w:pStyle w:val="GvdeMetni"/>
      </w:pPr>
      <w:r w:rsidRPr="005C0DB7">
        <w:t xml:space="preserve">Yöntem </w:t>
      </w:r>
      <w:r w:rsidR="0035687D" w:rsidRPr="005C0DB7">
        <w:t xml:space="preserve">bölümünde; çalışmanın tipi, yeri, zamanı, veri toplama yöntemi, yer </w:t>
      </w:r>
      <w:r w:rsidR="0035687D" w:rsidRPr="005C0DB7">
        <w:lastRenderedPageBreak/>
        <w:t>almalıdır.  Özgün araştırma türündeki çalışmalar için araştırmanın evreni, örnek büyüklüğü ve örneklem yöntemi, değişkenleri, verilerin analizinde kullanılan istatistiksel testler, varsa etik kurul onayı durumu, destekleyen kuruluş ve finansman, belirtilmelidir.</w:t>
      </w:r>
      <w:r w:rsidR="00732924" w:rsidRPr="005C0DB7">
        <w:t xml:space="preserve"> Derleme çalışmalarında ise literatür tarama stratejileri (veri tabanları, anahtar kelimeler, yıllar, dahil etme-dışlama kriterleri) açıklanmalıdır.</w:t>
      </w:r>
      <w:r w:rsidR="0055091A" w:rsidRPr="005C0DB7">
        <w:t xml:space="preserve"> </w:t>
      </w:r>
    </w:p>
    <w:p w14:paraId="104222CC" w14:textId="242DC644" w:rsidR="00F55656" w:rsidRPr="005C0DB7" w:rsidRDefault="00F55656" w:rsidP="00F55656">
      <w:pPr>
        <w:pStyle w:val="Balk1AnaMetin"/>
      </w:pPr>
      <w:r w:rsidRPr="005C0DB7">
        <w:t>BULGULAR VE TARTIŞMA</w:t>
      </w:r>
    </w:p>
    <w:p w14:paraId="61CF4421" w14:textId="77777777" w:rsidR="000411C0" w:rsidRPr="005C0DB7" w:rsidRDefault="00CD4026" w:rsidP="00FA1EAF">
      <w:pPr>
        <w:pStyle w:val="GvdeMetni"/>
      </w:pPr>
      <w:r w:rsidRPr="005C0DB7">
        <w:t xml:space="preserve">Çalışmaya ait bulgular güncel literatürle tartışılarak yazılmalıdır. </w:t>
      </w:r>
      <w:r w:rsidR="00D5415D" w:rsidRPr="005C0DB7">
        <w:t xml:space="preserve">Bulgulara ait bilgiler tablolar ve şekiller kullanılarak verilebilir. </w:t>
      </w:r>
    </w:p>
    <w:p w14:paraId="15A0B291" w14:textId="77777777" w:rsidR="000411C0" w:rsidRPr="005C0DB7" w:rsidRDefault="000411C0" w:rsidP="00E932AE">
      <w:pPr>
        <w:pStyle w:val="GvdeMetni"/>
        <w:numPr>
          <w:ilvl w:val="1"/>
          <w:numId w:val="1"/>
        </w:numPr>
        <w:ind w:left="426" w:hanging="426"/>
        <w:rPr>
          <w:b/>
          <w:bCs/>
        </w:rPr>
      </w:pPr>
      <w:r w:rsidRPr="005C0DB7">
        <w:rPr>
          <w:b/>
          <w:bCs/>
        </w:rPr>
        <w:t>Tablo ve şekiller</w:t>
      </w:r>
    </w:p>
    <w:p w14:paraId="606F8F39" w14:textId="032B02F9" w:rsidR="003E1D16" w:rsidRPr="005C0DB7" w:rsidRDefault="00D5415D" w:rsidP="000411C0">
      <w:pPr>
        <w:pStyle w:val="GvdeMetni"/>
      </w:pPr>
      <w:r w:rsidRPr="005C0DB7">
        <w:t>Tablo ve şekil sayısı toplam 8’i geçmemelidir.</w:t>
      </w:r>
      <w:r w:rsidR="00663C88" w:rsidRPr="005C0DB7">
        <w:t xml:space="preserve"> Tablo ve şekil isimleri resim yazısı ekle aracı kullanılarak tablo ya da şeklin üzerine</w:t>
      </w:r>
      <w:r w:rsidR="00F660F0" w:rsidRPr="005C0DB7">
        <w:t xml:space="preserve">; </w:t>
      </w:r>
      <w:proofErr w:type="spellStart"/>
      <w:r w:rsidR="00F660F0" w:rsidRPr="005C0DB7">
        <w:t>Palatino</w:t>
      </w:r>
      <w:proofErr w:type="spellEnd"/>
      <w:r w:rsidR="00F660F0" w:rsidRPr="005C0DB7">
        <w:t xml:space="preserve"> </w:t>
      </w:r>
      <w:proofErr w:type="spellStart"/>
      <w:r w:rsidR="00F660F0" w:rsidRPr="005C0DB7">
        <w:t>Linotype</w:t>
      </w:r>
      <w:proofErr w:type="spellEnd"/>
      <w:r w:rsidR="00F660F0" w:rsidRPr="005C0DB7">
        <w:t xml:space="preserve"> yazı </w:t>
      </w:r>
      <w:r w:rsidR="00E81668" w:rsidRPr="005C0DB7">
        <w:t>tipinde sola</w:t>
      </w:r>
      <w:r w:rsidR="00F660F0" w:rsidRPr="005C0DB7">
        <w:t xml:space="preserve"> yaslı, 9 punto, kalın ve italik </w:t>
      </w:r>
      <w:r w:rsidR="00C96F09" w:rsidRPr="005C0DB7">
        <w:t xml:space="preserve">(Stiller bölümünde yer alan </w:t>
      </w:r>
      <w:r w:rsidR="00C96F09" w:rsidRPr="005C0DB7">
        <w:rPr>
          <w:b/>
          <w:bCs/>
        </w:rPr>
        <w:t>resim yazısı</w:t>
      </w:r>
      <w:r w:rsidR="00C96F09" w:rsidRPr="005C0DB7">
        <w:t xml:space="preserve"> stilini kullanabilirsiniz) </w:t>
      </w:r>
      <w:r w:rsidR="00F660F0" w:rsidRPr="005C0DB7">
        <w:t>olacak şekilde yazılmalıdır.</w:t>
      </w:r>
      <w:r w:rsidR="00FA1EAF" w:rsidRPr="005C0DB7">
        <w:t xml:space="preserve"> </w:t>
      </w:r>
      <w:r w:rsidR="003E1D16" w:rsidRPr="005C0DB7">
        <w:t>Tablo ile ilgili açıklamayı tablonun altına 9 punto ve italik olacak şekilde</w:t>
      </w:r>
      <w:r w:rsidR="00E81668" w:rsidRPr="005C0DB7">
        <w:t xml:space="preserve"> aralık </w:t>
      </w:r>
      <w:r w:rsidR="003E1D16" w:rsidRPr="005C0DB7">
        <w:t xml:space="preserve">önce 0 </w:t>
      </w:r>
      <w:proofErr w:type="spellStart"/>
      <w:r w:rsidR="003E1D16" w:rsidRPr="005C0DB7">
        <w:t>nk</w:t>
      </w:r>
      <w:proofErr w:type="spellEnd"/>
      <w:r w:rsidR="002A19E0" w:rsidRPr="005C0DB7">
        <w:t xml:space="preserve"> sonra 6 </w:t>
      </w:r>
      <w:proofErr w:type="spellStart"/>
      <w:r w:rsidR="002A19E0" w:rsidRPr="005C0DB7">
        <w:t>nk</w:t>
      </w:r>
      <w:proofErr w:type="spellEnd"/>
      <w:r w:rsidR="003E1D16" w:rsidRPr="005C0DB7">
        <w:t xml:space="preserve"> olarak yazınız.</w:t>
      </w:r>
      <w:r w:rsidR="00E81668" w:rsidRPr="005C0DB7">
        <w:t xml:space="preserve"> </w:t>
      </w:r>
    </w:p>
    <w:p w14:paraId="2EEDCB9A" w14:textId="5BC8AA66" w:rsidR="004600B5" w:rsidRPr="005C0DB7" w:rsidRDefault="004600B5" w:rsidP="004600B5">
      <w:pPr>
        <w:pStyle w:val="ResimYazs"/>
      </w:pPr>
      <w:r w:rsidRPr="005C0DB7">
        <w:t xml:space="preserve">Şekil </w:t>
      </w:r>
      <w:r w:rsidRPr="005C0DB7">
        <w:fldChar w:fldCharType="begin"/>
      </w:r>
      <w:r w:rsidRPr="005C0DB7">
        <w:instrText xml:space="preserve"> SEQ Şekil \* ARABIC </w:instrText>
      </w:r>
      <w:r w:rsidRPr="005C0DB7">
        <w:fldChar w:fldCharType="separate"/>
      </w:r>
      <w:r w:rsidRPr="005C0DB7">
        <w:t>1</w:t>
      </w:r>
      <w:r w:rsidRPr="005C0DB7">
        <w:fldChar w:fldCharType="end"/>
      </w:r>
      <w:r w:rsidRPr="005C0DB7">
        <w:t xml:space="preserve">. </w:t>
      </w:r>
      <w:r w:rsidR="001C70C2">
        <w:t xml:space="preserve"> XXXXXX</w:t>
      </w:r>
      <w:r w:rsidR="002B2A4F" w:rsidRPr="005C0DB7">
        <w:t xml:space="preserve"> </w:t>
      </w:r>
    </w:p>
    <w:p w14:paraId="376A7D39" w14:textId="7CE0311D" w:rsidR="0032384B" w:rsidRPr="001C70C2" w:rsidRDefault="001C70C2" w:rsidP="0032384B">
      <w:pPr>
        <w:pStyle w:val="GvdeMetni"/>
        <w:spacing w:before="0" w:after="0"/>
        <w:rPr>
          <w:b/>
          <w:bCs/>
        </w:rPr>
      </w:pPr>
      <w:r w:rsidRPr="001C70C2">
        <w:rPr>
          <w:b/>
          <w:bCs/>
        </w:rPr>
        <w:t>ŞEKİL</w:t>
      </w:r>
    </w:p>
    <w:p w14:paraId="1CA8D203" w14:textId="0C0561A2" w:rsidR="002B2A4F" w:rsidRPr="005C0DB7" w:rsidRDefault="002B2A4F" w:rsidP="0032384B">
      <w:pPr>
        <w:pStyle w:val="GvdeMetni"/>
        <w:spacing w:before="0" w:after="0"/>
        <w:rPr>
          <w:i/>
          <w:iCs/>
        </w:rPr>
      </w:pPr>
      <w:r w:rsidRPr="005C0DB7">
        <w:rPr>
          <w:i/>
          <w:iCs/>
        </w:rPr>
        <w:t>(Kaynak</w:t>
      </w:r>
      <w:proofErr w:type="gramStart"/>
      <w:r w:rsidR="001C70C2">
        <w:rPr>
          <w:i/>
          <w:iCs/>
        </w:rPr>
        <w:t xml:space="preserve">: </w:t>
      </w:r>
      <w:r w:rsidRPr="005C0DB7">
        <w:rPr>
          <w:i/>
          <w:iCs/>
        </w:rPr>
        <w:t>)</w:t>
      </w:r>
      <w:proofErr w:type="gramEnd"/>
    </w:p>
    <w:p w14:paraId="5376AB67" w14:textId="4CA2DBBC" w:rsidR="00D5415D" w:rsidRPr="005C0DB7" w:rsidRDefault="00DA5C66" w:rsidP="00DA5C66">
      <w:pPr>
        <w:pStyle w:val="GvdeMetni"/>
        <w:numPr>
          <w:ilvl w:val="1"/>
          <w:numId w:val="1"/>
        </w:numPr>
        <w:ind w:left="284" w:hanging="284"/>
        <w:jc w:val="left"/>
        <w:rPr>
          <w:b/>
          <w:bCs/>
        </w:rPr>
      </w:pPr>
      <w:r w:rsidRPr="005C0DB7">
        <w:rPr>
          <w:b/>
          <w:bCs/>
        </w:rPr>
        <w:t xml:space="preserve"> </w:t>
      </w:r>
      <w:r w:rsidR="00FA1EAF" w:rsidRPr="005C0DB7">
        <w:rPr>
          <w:b/>
          <w:bCs/>
        </w:rPr>
        <w:t>Alıntı ve referanslar</w:t>
      </w:r>
    </w:p>
    <w:p w14:paraId="113C5F6C" w14:textId="77777777" w:rsidR="00765F03" w:rsidRPr="005C0DB7" w:rsidRDefault="008023EA" w:rsidP="00765F03">
      <w:pPr>
        <w:pStyle w:val="GvdeMetni"/>
      </w:pPr>
      <w:r w:rsidRPr="005C0DB7">
        <w:t xml:space="preserve">Atıf ve kaynaklar, </w:t>
      </w:r>
      <w:r w:rsidRPr="005C0DB7">
        <w:rPr>
          <w:b/>
          <w:bCs/>
        </w:rPr>
        <w:t>APA Stilinin 7.</w:t>
      </w:r>
      <w:r w:rsidRPr="005C0DB7">
        <w:t xml:space="preserve"> versiyonuna göre hazırlanmalıdır. Daha detaylı bilgi için lütfen </w:t>
      </w:r>
      <w:hyperlink r:id="rId7" w:history="1">
        <w:r w:rsidRPr="005C0DB7">
          <w:rPr>
            <w:rStyle w:val="Kpr"/>
          </w:rPr>
          <w:t xml:space="preserve">Style </w:t>
        </w:r>
        <w:proofErr w:type="spellStart"/>
        <w:r w:rsidRPr="005C0DB7">
          <w:rPr>
            <w:rStyle w:val="Kpr"/>
          </w:rPr>
          <w:t>and</w:t>
        </w:r>
        <w:proofErr w:type="spellEnd"/>
        <w:r w:rsidRPr="005C0DB7">
          <w:rPr>
            <w:rStyle w:val="Kpr"/>
          </w:rPr>
          <w:t xml:space="preserve"> </w:t>
        </w:r>
        <w:proofErr w:type="spellStart"/>
        <w:r w:rsidRPr="005C0DB7">
          <w:rPr>
            <w:rStyle w:val="Kpr"/>
          </w:rPr>
          <w:t>Grammar</w:t>
        </w:r>
        <w:proofErr w:type="spellEnd"/>
        <w:r w:rsidRPr="005C0DB7">
          <w:rPr>
            <w:rStyle w:val="Kpr"/>
          </w:rPr>
          <w:t xml:space="preserve"> </w:t>
        </w:r>
        <w:proofErr w:type="spellStart"/>
        <w:r w:rsidRPr="005C0DB7">
          <w:rPr>
            <w:rStyle w:val="Kpr"/>
          </w:rPr>
          <w:t>Guidelines</w:t>
        </w:r>
        <w:proofErr w:type="spellEnd"/>
      </w:hyperlink>
      <w:r w:rsidRPr="005C0DB7">
        <w:t xml:space="preserve"> adresine bakınız. Metnin içinde referansları alıntılamak için yazar – tarih sistemini kullanın</w:t>
      </w:r>
      <w:r w:rsidR="00D450CA" w:rsidRPr="005C0DB7">
        <w:t xml:space="preserve"> (Tablo 1)</w:t>
      </w:r>
      <w:r w:rsidRPr="005C0DB7">
        <w:t xml:space="preserve">. Metin içi alıntılarda yazar bilgisi, parantez içinde ya da dışında (anlatı) verilebilir. Parantez içindeki alıntılarda, iki yazarlı bir çalışma için isimler </w:t>
      </w:r>
      <w:r w:rsidRPr="005C0DB7">
        <w:lastRenderedPageBreak/>
        <w:t>arasında ‘&amp;’ işaretini kullanın ya da tüm isimlerin dahil edilmesi gerektiğinde, son yazarın önüne ‘&amp;’ işaretini koyun. Anlatı alıntılarında ‘&amp;’ işaretinin yerine “ve” bağlacını kullanın.</w:t>
      </w:r>
      <w:r w:rsidR="00765F03" w:rsidRPr="005C0DB7">
        <w:t xml:space="preserve"> </w:t>
      </w:r>
      <w:r w:rsidR="00085B60" w:rsidRPr="005C0DB7">
        <w:t xml:space="preserve">Birden fazla </w:t>
      </w:r>
      <w:r w:rsidR="00765F03" w:rsidRPr="005C0DB7">
        <w:t>atıf verilmesi durumunda tarih sıralamasına göre yapınız. Yazarı ve yılı aynı olan eserleri kullanım sırasına göre harflendirerek atıf veriniz ve kaynakçada gösteriniz.</w:t>
      </w:r>
    </w:p>
    <w:p w14:paraId="1C475BD3" w14:textId="37D2B1E0" w:rsidR="00FA1EAF" w:rsidRPr="005C0DB7" w:rsidRDefault="00FA1EAF" w:rsidP="00765F03">
      <w:pPr>
        <w:pStyle w:val="ResimYazs"/>
      </w:pPr>
      <w:r w:rsidRPr="005C0DB7">
        <w:t xml:space="preserve">Tablo </w:t>
      </w:r>
      <w:r w:rsidRPr="005C0DB7">
        <w:fldChar w:fldCharType="begin"/>
      </w:r>
      <w:r w:rsidRPr="005C0DB7">
        <w:instrText xml:space="preserve"> SEQ Tablo \* ARABIC </w:instrText>
      </w:r>
      <w:r w:rsidRPr="005C0DB7">
        <w:fldChar w:fldCharType="separate"/>
      </w:r>
      <w:r w:rsidRPr="005C0DB7">
        <w:t>1</w:t>
      </w:r>
      <w:r w:rsidRPr="005C0DB7">
        <w:fldChar w:fldCharType="end"/>
      </w:r>
      <w:r w:rsidRPr="005C0DB7">
        <w:t xml:space="preserve">. Metin içi alıntılar </w:t>
      </w:r>
    </w:p>
    <w:tbl>
      <w:tblPr>
        <w:tblW w:w="4822" w:type="pct"/>
        <w:tblInd w:w="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2310"/>
        <w:gridCol w:w="2336"/>
      </w:tblGrid>
      <w:tr w:rsidR="00FA1EAF" w:rsidRPr="005C0DB7" w14:paraId="43A46EAA" w14:textId="77777777" w:rsidTr="00574AE9">
        <w:trPr>
          <w:trHeight w:val="181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9A6339" w14:textId="77777777" w:rsidR="00FA1EAF" w:rsidRPr="005C0DB7" w:rsidRDefault="00FA1EAF" w:rsidP="00574AE9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Yazar türü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D7D0A" w14:textId="77777777" w:rsidR="00FA1EAF" w:rsidRPr="005C0DB7" w:rsidRDefault="00FA1EAF" w:rsidP="00574AE9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Parantez içi alıntı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2C1E0" w14:textId="77777777" w:rsidR="00FA1EAF" w:rsidRPr="005C0DB7" w:rsidRDefault="00FA1EAF" w:rsidP="00574AE9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Anlatı alıntı</w:t>
            </w:r>
          </w:p>
        </w:tc>
      </w:tr>
      <w:tr w:rsidR="00FA1EAF" w:rsidRPr="005C0DB7" w14:paraId="0296C3C7" w14:textId="77777777" w:rsidTr="00574AE9">
        <w:trPr>
          <w:trHeight w:val="188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643C1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Tek yazar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3AD20E58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Luna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, 2020)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277D0788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Luna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(2020)</w:t>
            </w:r>
          </w:p>
        </w:tc>
      </w:tr>
      <w:tr w:rsidR="00FA1EAF" w:rsidRPr="005C0DB7" w14:paraId="5F49161F" w14:textId="77777777" w:rsidTr="00574AE9">
        <w:trPr>
          <w:trHeight w:val="188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154D3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İki yazar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1B8010F4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Salas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D’Agostino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, 2020)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1B171338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Salas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D’Agostino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(2020)</w:t>
            </w:r>
          </w:p>
        </w:tc>
      </w:tr>
      <w:tr w:rsidR="00FA1EAF" w:rsidRPr="005C0DB7" w14:paraId="4A1879E7" w14:textId="77777777" w:rsidTr="00574AE9">
        <w:trPr>
          <w:trHeight w:val="19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E287BE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Üç ve fazla yazar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3A7E4DC1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</w:t>
            </w:r>
            <w:proofErr w:type="gram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Martin</w:t>
            </w:r>
            <w:proofErr w:type="gram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et al., 2020; 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Özoran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vd., 2022)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1A79B4C4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Martin et al. (2020), </w:t>
            </w:r>
            <w:proofErr w:type="spellStart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Özoran</w:t>
            </w:r>
            <w:proofErr w:type="spellEnd"/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vd. (2022)</w:t>
            </w:r>
          </w:p>
        </w:tc>
      </w:tr>
      <w:tr w:rsidR="00FA1EAF" w:rsidRPr="005C0DB7" w14:paraId="1E47314F" w14:textId="77777777" w:rsidTr="00574AE9">
        <w:trPr>
          <w:trHeight w:val="945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95D53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Kısaltması olan grup yazarı</w:t>
            </w:r>
          </w:p>
          <w:p w14:paraId="0A4DFACB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İlk atıf </w:t>
            </w:r>
            <w:r w:rsidRPr="005C0DB7">
              <w:rPr>
                <w:rFonts w:ascii="Palatino Linotype" w:hAnsi="Palatino Linotype"/>
                <w:color w:val="000000"/>
                <w:sz w:val="18"/>
                <w:szCs w:val="18"/>
                <w:vertAlign w:val="superscript"/>
              </w:rPr>
              <w:t>a</w:t>
            </w:r>
          </w:p>
          <w:p w14:paraId="6C9AF5B7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Sonraki atıflar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0FD1619F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(Türk Mühendis ve Mimar Odaları Birliği [TMMOB], 2020)</w:t>
            </w:r>
          </w:p>
          <w:p w14:paraId="6E9AD937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(TMMOB, 2020)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458C059F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Türk Mühendis ve Mimar Odaları Birliği (TMMOB, 2020)</w:t>
            </w:r>
          </w:p>
          <w:p w14:paraId="27C07B4E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TMMOB (2020)</w:t>
            </w:r>
          </w:p>
        </w:tc>
      </w:tr>
      <w:tr w:rsidR="00FA1EAF" w:rsidRPr="005C0DB7" w14:paraId="3CA2C1C4" w14:textId="77777777" w:rsidTr="00574AE9">
        <w:trPr>
          <w:trHeight w:val="558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3B729A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Kısaltması olmayan grup yazarı</w:t>
            </w: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7FA83BAF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(Stanford Üniversitesi, 2020)</w:t>
            </w:r>
          </w:p>
        </w:tc>
        <w:tc>
          <w:tcPr>
            <w:tcW w:w="1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74069C30" w14:textId="77777777" w:rsidR="00FA1EAF" w:rsidRPr="005C0DB7" w:rsidRDefault="00FA1EAF" w:rsidP="00574AE9">
            <w:pPr>
              <w:textAlignment w:val="baseline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5C0DB7">
              <w:rPr>
                <w:rFonts w:ascii="Palatino Linotype" w:hAnsi="Palatino Linotype"/>
                <w:color w:val="000000"/>
                <w:sz w:val="18"/>
                <w:szCs w:val="18"/>
              </w:rPr>
              <w:t>Stanford Üniversitesi (2020)</w:t>
            </w:r>
          </w:p>
        </w:tc>
      </w:tr>
    </w:tbl>
    <w:p w14:paraId="4AF05E6F" w14:textId="5049B801" w:rsidR="00FA1EAF" w:rsidRPr="005C0DB7" w:rsidRDefault="00FA1EAF" w:rsidP="002A19E0">
      <w:pPr>
        <w:pStyle w:val="GvdeMetni"/>
        <w:spacing w:before="0" w:line="240" w:lineRule="auto"/>
        <w:rPr>
          <w:i/>
          <w:iCs/>
        </w:rPr>
      </w:pPr>
      <w:proofErr w:type="gramStart"/>
      <w:r w:rsidRPr="005C0DB7">
        <w:rPr>
          <w:i/>
          <w:iCs/>
          <w:vertAlign w:val="superscript"/>
        </w:rPr>
        <w:t>a</w:t>
      </w:r>
      <w:proofErr w:type="gramEnd"/>
      <w:r w:rsidRPr="005C0DB7">
        <w:rPr>
          <w:i/>
          <w:iCs/>
        </w:rPr>
        <w:t xml:space="preserve"> Parantez içi ya da anlatı alıntı formatını seçerek, grup yazarı kısaltmasını yalnızca bir kez ve metinde ilk karşılaşılan yerde belirtin. Ardından, metinde grupla ilgili sözü geçen tüm yerlerde kısaltmayı kullanın.</w:t>
      </w:r>
      <w:r w:rsidR="0032384B" w:rsidRPr="005C0DB7">
        <w:rPr>
          <w:i/>
          <w:iCs/>
        </w:rPr>
        <w:t xml:space="preserve"> (Kaynak: APA, 2020)</w:t>
      </w:r>
    </w:p>
    <w:p w14:paraId="14A98AA9" w14:textId="77777777" w:rsidR="00A37EB4" w:rsidRPr="005C0DB7" w:rsidRDefault="00A37EB4" w:rsidP="00A37EB4">
      <w:pPr>
        <w:pStyle w:val="GvdeMetni"/>
        <w:numPr>
          <w:ilvl w:val="1"/>
          <w:numId w:val="1"/>
        </w:numPr>
        <w:ind w:left="426" w:hanging="426"/>
        <w:rPr>
          <w:b/>
          <w:bCs/>
        </w:rPr>
      </w:pPr>
      <w:r w:rsidRPr="005C0DB7">
        <w:rPr>
          <w:b/>
          <w:bCs/>
        </w:rPr>
        <w:t>Format ile ilgili önemli notlar</w:t>
      </w:r>
    </w:p>
    <w:p w14:paraId="465D4268" w14:textId="0ECC4752" w:rsidR="000E70BA" w:rsidRPr="005C0DB7" w:rsidRDefault="000E70BA" w:rsidP="00A37EB4">
      <w:pPr>
        <w:pStyle w:val="GvdeMetni"/>
      </w:pPr>
      <w:r w:rsidRPr="005C0DB7">
        <w:t xml:space="preserve">Makale, dikey hizalanmış </w:t>
      </w:r>
      <w:r w:rsidR="00B71235" w:rsidRPr="005C0DB7">
        <w:t>Zarf C5 (16,2 cmx 22,9 cm)</w:t>
      </w:r>
      <w:r w:rsidRPr="005C0DB7">
        <w:t xml:space="preserve"> sayfasına .</w:t>
      </w:r>
      <w:proofErr w:type="spellStart"/>
      <w:r w:rsidRPr="005C0DB7">
        <w:t>doc</w:t>
      </w:r>
      <w:proofErr w:type="spellEnd"/>
      <w:r w:rsidRPr="005C0DB7">
        <w:t xml:space="preserve"> ya da .</w:t>
      </w:r>
      <w:proofErr w:type="spellStart"/>
      <w:r w:rsidRPr="005C0DB7">
        <w:t>docx</w:t>
      </w:r>
      <w:proofErr w:type="spellEnd"/>
      <w:r w:rsidRPr="005C0DB7">
        <w:t xml:space="preserve"> </w:t>
      </w:r>
      <w:r w:rsidRPr="005C0DB7">
        <w:rPr>
          <w:b/>
          <w:bCs/>
        </w:rPr>
        <w:t>ve</w:t>
      </w:r>
      <w:r w:rsidRPr="005C0DB7">
        <w:t xml:space="preserve"> .pdf formatında yüklenmelidir. Sayfa kenar boşlukları, tüm kenarlardan 2,5 cm. olarak ayarlanmıştır (</w:t>
      </w:r>
      <w:proofErr w:type="spellStart"/>
      <w:r w:rsidRPr="005C0DB7">
        <w:t>MSWord</w:t>
      </w:r>
      <w:proofErr w:type="spellEnd"/>
      <w:r w:rsidRPr="005C0DB7">
        <w:t xml:space="preserve"> yazılımında, Sayfa Düzeni&gt;Kenar Boşlukları&gt;Özel Kenar Boşlukları kısmından ayarlanabilir). Paragraflar iki yana yaslı, sağ ya da soldan 0 cm. girintili</w:t>
      </w:r>
      <w:r w:rsidR="00F129D0" w:rsidRPr="005C0DB7">
        <w:t xml:space="preserve"> </w:t>
      </w:r>
      <w:r w:rsidRPr="005C0DB7">
        <w:t>hazırlanmalıdır (</w:t>
      </w:r>
      <w:proofErr w:type="spellStart"/>
      <w:r w:rsidRPr="005C0DB7">
        <w:t>MSWord</w:t>
      </w:r>
      <w:proofErr w:type="spellEnd"/>
      <w:r w:rsidRPr="005C0DB7">
        <w:t xml:space="preserve"> yazılımında, </w:t>
      </w:r>
      <w:proofErr w:type="gramStart"/>
      <w:r w:rsidRPr="005C0DB7">
        <w:lastRenderedPageBreak/>
        <w:t>Paragraf &gt;</w:t>
      </w:r>
      <w:proofErr w:type="gramEnd"/>
      <w:r w:rsidRPr="005C0DB7">
        <w:t xml:space="preserve"> Girintiler ve Aralıklar kısmından ayarlanabilir). Ayrıca tam metin bildiri ile birlikte çalışmanın </w:t>
      </w:r>
      <w:r w:rsidRPr="005C0DB7">
        <w:rPr>
          <w:b/>
          <w:bCs/>
        </w:rPr>
        <w:t>benzerliğinin %20’nin altında olduğunu gösteren</w:t>
      </w:r>
      <w:r w:rsidRPr="005C0DB7">
        <w:t xml:space="preserve"> intihal raporları da yüklenmelidir.</w:t>
      </w:r>
    </w:p>
    <w:p w14:paraId="49ADAE98" w14:textId="7C43F5A6" w:rsidR="00F55656" w:rsidRPr="005C0DB7" w:rsidRDefault="00F55656" w:rsidP="00F55656">
      <w:pPr>
        <w:pStyle w:val="Balk1AnaMetin"/>
      </w:pPr>
      <w:r w:rsidRPr="005C0DB7">
        <w:t>SONUÇ VE ÖNERİLER</w:t>
      </w:r>
    </w:p>
    <w:p w14:paraId="0DE07F67" w14:textId="404DDC97" w:rsidR="00F55656" w:rsidRPr="005C0DB7" w:rsidRDefault="002A19E0" w:rsidP="0035687D">
      <w:pPr>
        <w:pStyle w:val="GvdeMetni"/>
      </w:pPr>
      <w:r w:rsidRPr="005C0DB7">
        <w:t>Bu bölümde, çalışmanın literatüre katkısı, bulguların önceki çalışmaları ve kuramları ne kadar desteklediği ve uygulama değeri tartışılmalıdır. Bu bölümde şekiller, tablolar ve uzun alıntıların olması önerilmez.</w:t>
      </w:r>
    </w:p>
    <w:p w14:paraId="591BDC2B" w14:textId="32025C1A" w:rsidR="004B15AD" w:rsidRPr="005C0DB7" w:rsidRDefault="00E607B3" w:rsidP="004B15AD">
      <w:pPr>
        <w:pStyle w:val="Balk1AnaMetin"/>
      </w:pPr>
      <w:r w:rsidRPr="005C0DB7">
        <w:t>TEŞEKKÜR VE FİNANSMAN</w:t>
      </w:r>
    </w:p>
    <w:p w14:paraId="1F7F85F0" w14:textId="3B78AD64" w:rsidR="0035687D" w:rsidRPr="005C0DB7" w:rsidRDefault="004B15AD" w:rsidP="0035687D">
      <w:pPr>
        <w:pStyle w:val="GvdeMetni"/>
      </w:pPr>
      <w:r w:rsidRPr="005C0DB7">
        <w:t>Çalışmayı finansa eden bir kurum varsa belirtilmelidir. E</w:t>
      </w:r>
      <w:r w:rsidR="0055091A" w:rsidRPr="005C0DB7">
        <w:t xml:space="preserve">ğer </w:t>
      </w:r>
      <w:r w:rsidRPr="005C0DB7">
        <w:t xml:space="preserve">istenirse </w:t>
      </w:r>
      <w:r w:rsidR="0055091A" w:rsidRPr="005C0DB7">
        <w:t xml:space="preserve">teşekkür </w:t>
      </w:r>
      <w:r w:rsidR="00085B60" w:rsidRPr="005C0DB7">
        <w:t xml:space="preserve">metni </w:t>
      </w:r>
      <w:r w:rsidRPr="005C0DB7">
        <w:t>de bu kısma eklenmelidir.</w:t>
      </w:r>
    </w:p>
    <w:p w14:paraId="13DB5677" w14:textId="0BA8937B" w:rsidR="00E607B3" w:rsidRPr="005C0DB7" w:rsidRDefault="00E607B3" w:rsidP="00E607B3">
      <w:pPr>
        <w:pStyle w:val="Balk1AnaMetin"/>
        <w:rPr>
          <w:rFonts w:eastAsia="Times New Roman"/>
        </w:rPr>
      </w:pPr>
      <w:r w:rsidRPr="005C0DB7">
        <w:rPr>
          <w:rFonts w:eastAsia="Times New Roman"/>
        </w:rPr>
        <w:t>KAYNAK</w:t>
      </w:r>
      <w:r w:rsidR="00BA71ED" w:rsidRPr="005C0DB7">
        <w:rPr>
          <w:rFonts w:eastAsia="Times New Roman"/>
        </w:rPr>
        <w:t>ÇA</w:t>
      </w:r>
    </w:p>
    <w:p w14:paraId="6E2CBA4B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Dergi Makalesi</w:t>
      </w:r>
    </w:p>
    <w:p w14:paraId="44F3BA2B" w14:textId="77777777" w:rsidR="00363BF5" w:rsidRPr="005C0DB7" w:rsidRDefault="00363BF5" w:rsidP="00C55833">
      <w:pPr>
        <w:pStyle w:val="Balk1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Edwards, A. A.,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Steacy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L. M.,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Siegelman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N.,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Rigobon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V. M.,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Kearns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D. M.,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Rueckl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J. G.,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Compton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D. L. (2022).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Unpacking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unique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relationship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between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set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variability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word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reading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development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Examining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word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-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child-level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predictors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performance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Journal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Educational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114(6), 1242–1256. https://doi.org/10.1037/edu0000696 </w:t>
      </w:r>
    </w:p>
    <w:p w14:paraId="291CBC1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Çevrimiçi Dergi Makalesi</w:t>
      </w:r>
    </w:p>
    <w:p w14:paraId="4E68912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Thomson, J. (2022, 8 Eylül).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Massive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strange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white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structures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appear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Utah’s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Great Salt Lake. Newsweek. https://www.newsweek.com/mysterious-mounds-great-salt-lake-utah-explainedmirabilite-1741151 </w:t>
      </w:r>
    </w:p>
    <w:p w14:paraId="27C41469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Basılı Dergi Makalesi</w:t>
      </w:r>
    </w:p>
    <w:p w14:paraId="284FD18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Nicholl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K. (2020, Mayıs). 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royal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spark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Vanity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Fair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62(5), 56–65, 100. </w:t>
      </w:r>
    </w:p>
    <w:p w14:paraId="52650216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Çevrimiçi Gazete Makalesi</w:t>
      </w:r>
    </w:p>
    <w:p w14:paraId="080DF69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Roberts, S. (2020, 9 Nisan).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Early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string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ties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us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Neanderthals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The New York Times. https://www.nytimes.com/2020/04/09/science/neanderthals-fiber-string-math.html </w:t>
      </w:r>
    </w:p>
    <w:p w14:paraId="03824AE1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Basılı Gazete Makalesi </w:t>
      </w:r>
    </w:p>
    <w:p w14:paraId="387F406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Reynolds, G. (2019, 9 Nisan).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Different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strokes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athletic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hearts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The New York Times, D4. </w:t>
      </w:r>
    </w:p>
    <w:p w14:paraId="33CA0CC1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Erken Görünümdeki Makale</w:t>
      </w:r>
    </w:p>
    <w:p w14:paraId="69582300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Latimier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A.,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Peyre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H.,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Ramus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, F. (2020). A meta-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analytic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review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benefit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spacing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out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retrieval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practice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episodes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retention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PsyArXiv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lastRenderedPageBreak/>
        <w:t>https://psyarxiv.com/kzy7u/</w:t>
      </w:r>
    </w:p>
    <w:p w14:paraId="75439D80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Kitap </w:t>
      </w:r>
    </w:p>
    <w:p w14:paraId="3DFE23EC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Kaufman, K. A.,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Glass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C. R.,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Pineau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T. R. (2018).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Mindful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sport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performance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enhancement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Mental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training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athletes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coaches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https://doi.org/10.1037/0000048-000 </w:t>
      </w:r>
    </w:p>
    <w:p w14:paraId="0C3FD9F1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Kitap Bölümü</w:t>
      </w:r>
    </w:p>
    <w:p w14:paraId="0898A67B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Zeleke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W. A., Hughes, T. L.,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Drozda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, N. (2020). Home–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school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collaboration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promote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mind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– body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health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İçinde C.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Maykel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&amp; M. A.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Bray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Eds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.),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Promoting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mind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–body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health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schools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Interventions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for mental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health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professionals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(s. 11–26).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https://doi.org/10.1037/0000157-002 </w:t>
      </w:r>
    </w:p>
    <w:p w14:paraId="60218EB6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Bildiri (Sunu)</w:t>
      </w:r>
    </w:p>
    <w:p w14:paraId="026CD2F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Evans, A. C.,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Garbarino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J.,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Bocanegra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E.,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Kinscherff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R. T. ve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Márquez-Greene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N. (2019, 8-11 Ağustos).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Gun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violence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An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event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power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community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[Konferans sunumu]. APA 2019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Convention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Chicago, IL, Amerika Birleşik Devletleri. https://convention.apa.org/2019-video  </w:t>
      </w:r>
    </w:p>
    <w:p w14:paraId="3EC25EE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Bildiri (Özet Metin)</w:t>
      </w:r>
    </w:p>
    <w:p w14:paraId="41C086DC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Cacioppo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S. (2019, Nisan 25–28).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Evolutionary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theory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social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connections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Past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present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future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[Konferans sunum özeti].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Ninety-ninth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annual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convention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Western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Pasadena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CA, Amerika Birleşik Devletleri. https://westernpsych.org/wpcontent/uploads/2019/04/WPA-Program-2019-Final-2.pdf  </w:t>
      </w:r>
    </w:p>
    <w:p w14:paraId="042E760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Çevrimiçi Sözlük</w:t>
      </w:r>
    </w:p>
    <w:p w14:paraId="0573873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 (</w:t>
      </w:r>
      <w:proofErr w:type="spellStart"/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n.d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</w:t>
      </w:r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). Internet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addiction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İçinde APA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dictionary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24 Nisan 2022 tarihinde erişildi, https://dictionary.apa.org/internet-addiction </w:t>
      </w:r>
    </w:p>
    <w:p w14:paraId="422E8B8B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Kurum Raporu</w:t>
      </w:r>
    </w:p>
    <w:p w14:paraId="7ED56817" w14:textId="42F77AAF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World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Health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Organization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(2014).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Comprehensive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implementation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plan on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maternal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infant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young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child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nutrition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https://apps.who.int/iris/bitstream/handle/10665/113048/WHO_NMH_NHD_14.1_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eng.pdf?ua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=1 </w:t>
      </w:r>
    </w:p>
    <w:p w14:paraId="5C07407A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Bireysel Rapor</w:t>
      </w:r>
    </w:p>
    <w:p w14:paraId="1D41678E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Winthrop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R.,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Ziegler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L., Handa, R.,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Fakoya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F. (2019). How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playful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learning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can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help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leapfrog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progress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education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Center for Universal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Education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at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Brookings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https://www.brookings.edu/wp-content/ uploads/2019/04/how_playful_learning_can_help_leapfrog_progress_in_education.pdf </w:t>
      </w:r>
    </w:p>
    <w:p w14:paraId="2107AC32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Basın Bülteni</w:t>
      </w:r>
    </w:p>
    <w:p w14:paraId="3E65BD1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(2020, 2 Mart). APA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reaffirms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psychologists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’ role in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combating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climate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change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[Press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release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]. 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lastRenderedPageBreak/>
        <w:t xml:space="preserve">https://www.apa.org/news/press/releases/2020/03/combatingclimate-change </w:t>
      </w:r>
    </w:p>
    <w:p w14:paraId="62E12C1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Konferans Sunumu</w:t>
      </w:r>
    </w:p>
    <w:p w14:paraId="73664992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Davidson, R. J. (2019, 8–11 Ağustos).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Well-being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is 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skill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[Konferans oturumu]. APA 2019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Convention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Chicago, IL, United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States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https://irp-cdn.multiscreensite.com/a5ea5d51/files/uploaded/APA2019_ Program_190708.pdf </w:t>
      </w:r>
    </w:p>
    <w:p w14:paraId="38C3FCA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Tez (Yayımlanmış)</w:t>
      </w:r>
    </w:p>
    <w:p w14:paraId="51BFBCF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Horvath-Plyman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M. (2018).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Social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media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college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student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journey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An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examination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how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social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media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use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impacts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social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capital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affects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college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choice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access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transition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(Yayın numarası. 10937367). [Doktora tezi, New York Üniversitesi].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ProQuest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Dissertations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Theses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Global.</w:t>
      </w:r>
    </w:p>
    <w:p w14:paraId="4E90931F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Tez (Yayımlanmamış)</w:t>
      </w:r>
    </w:p>
    <w:p w14:paraId="1B68DF0F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Samson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J. M. (2016). Human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trafficking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globalization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[Yayımlanmamış doktora tezi]. Virginia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Polytechnic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Institute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State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University.</w:t>
      </w:r>
    </w:p>
    <w:p w14:paraId="7E9D8790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Veri Kümesi </w:t>
      </w:r>
    </w:p>
    <w:p w14:paraId="7C66970B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O’Donohue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W. (2017). Content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analysis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undergraduate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textbooks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(ICPSR 21600;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Version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V1) [Veri kümesi]. Inter-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university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Consortium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Political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Social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Research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https://doi.org/10.3886/ ICPSR36966.v1 </w:t>
      </w:r>
    </w:p>
    <w:p w14:paraId="309941B0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Bilgisayar Yazılımı</w:t>
      </w:r>
    </w:p>
    <w:p w14:paraId="0279C5EC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The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jamovi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project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(2023). </w:t>
      </w:r>
      <w:proofErr w:type="spellStart"/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jamovi</w:t>
      </w:r>
      <w:proofErr w:type="spellEnd"/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 (Sürüm 2.4) [Bilgisayar yazılımı]. https://www.jamovi.org adresinden erişilmiştir.</w:t>
      </w:r>
    </w:p>
    <w:p w14:paraId="70A508B8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Film ya da Video </w:t>
      </w:r>
    </w:p>
    <w:p w14:paraId="064C7EDF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Docter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P., &amp; Del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Carmen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R. (Yönetmenler). (2015). Inside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out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[Film]. Walt Disney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Pictures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Pixar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Animation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Studios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</w:p>
    <w:p w14:paraId="40B9DD76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Podcast</w:t>
      </w:r>
    </w:p>
    <w:p w14:paraId="3571D0F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Bae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, P. (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Executive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Producer). (2017-günümüz). The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big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loop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[Sesli podcast]. QRX. https://www.thebiglooppodcast.com/</w:t>
      </w:r>
    </w:p>
    <w:p w14:paraId="044FB216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Televizyon Dizisi Bölümü</w:t>
      </w:r>
    </w:p>
    <w:p w14:paraId="006F9A1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Dippold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K. (Yazar),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Trim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M. (Yönetmen). (2011, 14 Nisan).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Fancy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party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(3. Sezon, 9. Bölüm) [TV dizisi bölümü]. İçinde G. Daniels, H.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Klein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D.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Miner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&amp; M.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Schur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(Yapımcılar),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Parks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recreation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Deedle-Dee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Productions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; </w:t>
      </w:r>
      <w:proofErr w:type="spellStart"/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Fremulon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;</w:t>
      </w:r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3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Arts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Entertainment; Universal Media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Studios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</w:p>
    <w:p w14:paraId="17C3688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Sanat Eseri</w:t>
      </w:r>
    </w:p>
    <w:p w14:paraId="3E8D1CD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van</w:t>
      </w:r>
      <w:proofErr w:type="spellEnd"/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Gogh, V. (1889). The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starry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night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[Resim]. Modern Sanat Müzesi, New York, NY, Amerika Birleşik Devletleri. https://www.moma.org/learn/moma_learning/vincent-van-gogh-the-starry-night-1889/</w:t>
      </w:r>
    </w:p>
    <w:p w14:paraId="5AF1AE8C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Sanat Sergisi</w:t>
      </w:r>
    </w:p>
    <w:p w14:paraId="04C22454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Design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eternity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Architectural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models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from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ancient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[Sergi]. Metropolitan Sanat Müzesi, New York, NY, Amerika Birleşik Devletleri. 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lastRenderedPageBreak/>
        <w:t>https://www.metmuseum.org/exhibitions/listings/2015/design-for-eternity</w:t>
      </w:r>
    </w:p>
    <w:p w14:paraId="20B3910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Haber Sitesinde Web Sayfası</w:t>
      </w:r>
    </w:p>
    <w:p w14:paraId="23CF6E72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Machado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J., &amp; Turner, K. (2020, 7 Mart). The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future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feminism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Vox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https://www.vox.com/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identities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/2020/3/7/21163193/international-womens-day-2020 </w:t>
      </w:r>
    </w:p>
    <w:p w14:paraId="3622B2B9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Alınma Tarihi Bulunan Web Sayfası</w:t>
      </w:r>
    </w:p>
    <w:p w14:paraId="6C2F388C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Center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Systems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Science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Engineering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(2020, 6 Mayıs). COVID-19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dashboard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by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Center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Systems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Science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Engineering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(CSSE) at Johns Hopkins University (JHU). Johns Hopkins University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Medicine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, Coronavirus Resource Center. 6 Mayıs 2020 tarihinde erişildi, https://coronavirus.jhu.edu/map.html</w:t>
      </w:r>
    </w:p>
    <w:p w14:paraId="6A994ECA" w14:textId="39780CF8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Bilinmeyen Yazarlı Web Sayfası</w:t>
      </w:r>
    </w:p>
    <w:p w14:paraId="16708602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Tuscan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white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bean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pasta. (2018, 25 Şubat).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Budgetbytes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 18 Mart, 2020 tarihinde https://www.budgetbytes.com/tuscan-white-bean-pasta/ adresinden erişilmiştir.</w:t>
      </w:r>
    </w:p>
    <w:p w14:paraId="0ACF5324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Bilinmeyen Tarihli Web Sayfası</w:t>
      </w:r>
    </w:p>
    <w:p w14:paraId="4EB53B3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National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Alliance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on Mental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Illness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 (</w:t>
      </w:r>
      <w:proofErr w:type="spellStart"/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t.y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</w:t>
      </w:r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). Mental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health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conditions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. https://www.nami.org/Learn-More/Mental-Health-Conditions</w:t>
      </w:r>
    </w:p>
    <w:p w14:paraId="270D4BB6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Broşür</w:t>
      </w:r>
    </w:p>
    <w:p w14:paraId="441E3D9D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Cedars-Sinai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(2015). Human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papillomavirus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(HPV)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oropharyngeal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cancer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[Broşür]. https://www.cedarssinai.org/content/dam/cedars-sinai/cancer/sub-clinical-areas/head-neck/documents/hpv-throat cancerbrochure.pdf  </w:t>
      </w:r>
    </w:p>
    <w:p w14:paraId="2F2CEAE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X Gönderisi (Tweet)</w:t>
      </w:r>
    </w:p>
    <w:p w14:paraId="693C1427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APA Databases [@APA_Databases]. (2020, 2 Eylül).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have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curated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collection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journal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articles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from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APA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PsycArticles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on #COVID19.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View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: https://bit.ly/2QrWj76 for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recent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coverage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[Görsel ekli] [Gönderi]. X. https://twitter.com/APA_Databases/status/1301175576703664128</w:t>
      </w:r>
    </w:p>
    <w:p w14:paraId="20F97C75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Instagram Gönderisi</w:t>
      </w:r>
    </w:p>
    <w:p w14:paraId="1E285971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Philadelphia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Museum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of Art [@philamuseum]. (2019, 3 Aralık).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It’s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always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wonderful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walk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see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work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in 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collection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where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it’s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loved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where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people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[Fotoğraf]. Instagram. https://www.instagram.com/p/B5oDnnNhOt4/</w:t>
      </w:r>
    </w:p>
    <w:p w14:paraId="0CFBFBBA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</w:p>
    <w:p w14:paraId="39F4C079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Facebook Gönderisi</w:t>
      </w:r>
    </w:p>
    <w:p w14:paraId="7D88BABE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News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From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Science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(2019, 21 Haziran).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you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a fan of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astronomy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?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Enjoy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reading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about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what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scientists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have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discovered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in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our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solar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system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—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beyond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?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This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[Görsel ekli] [Durum güncellemesi]. Facebook. https://www.facebook.com/ScienceNOW/photos/a.11753218510 7/10156268057260108/?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type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=3&amp;theater</w:t>
      </w:r>
    </w:p>
    <w:p w14:paraId="6A2FD193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LinkedIn Gönderisi  </w:t>
      </w:r>
    </w:p>
    <w:p w14:paraId="4787E3BF" w14:textId="77777777" w:rsidR="00363BF5" w:rsidRPr="005C0DB7" w:rsidRDefault="00363BF5" w:rsidP="00C55833">
      <w:pPr>
        <w:pStyle w:val="Balk1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American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Association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. (2019, 9 Aralık).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Last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month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, APA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joined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lastRenderedPageBreak/>
        <w:t>more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than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40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national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international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psychology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organizations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explore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ways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to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collaborate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and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use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psychological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[Bağlantı içeren görsel ekli] [Gönderi]. LinkedIn. https://www.linkedin.com/posts/american psychological-association_how-psychologists-are-combating-climatechange-activity-6609801161937612800-GvdC</w:t>
      </w:r>
    </w:p>
    <w:p w14:paraId="0E285862" w14:textId="77777777" w:rsidR="00B058D5" w:rsidRPr="005C0DB7" w:rsidRDefault="00B058D5" w:rsidP="00363BF5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</w:p>
    <w:p w14:paraId="4338F88B" w14:textId="77777777" w:rsidR="00363BF5" w:rsidRPr="005C0DB7" w:rsidRDefault="00363BF5" w:rsidP="00363BF5">
      <w:pPr>
        <w:pStyle w:val="Balk1"/>
        <w:spacing w:line="360" w:lineRule="auto"/>
        <w:jc w:val="both"/>
        <w:rPr>
          <w:rFonts w:eastAsia="Times New Roman" w:cs="Times New Roman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i w:val="0"/>
          <w:spacing w:val="0"/>
          <w:kern w:val="0"/>
          <w:szCs w:val="20"/>
        </w:rPr>
        <w:t>Şekiller (resimler, çizimler, fotoğraflar, haritalar, grafikler) ve Tablolar</w:t>
      </w:r>
    </w:p>
    <w:p w14:paraId="7BA3C462" w14:textId="77777777" w:rsidR="00363BF5" w:rsidRPr="005C0DB7" w:rsidRDefault="00363BF5" w:rsidP="00363BF5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Tüm şekil ve tabloların kaynaklarını (yukarıda örneklendiği gibi) metin içi alıntı formatında belirtilmelidir. Şekiller ve/veya tablolar yazarlar tarafından bu makale özelinde hazırlanmışsa (yukarıda örneklendiği gibi), şekil ve/veya tablo açıklamalarında belirtilmelidir. Şekil ve tabloların atıfları, diğer referanslarla birlikte Kaynakça bölümünde verilmelidir. </w:t>
      </w:r>
    </w:p>
    <w:p w14:paraId="54B1E647" w14:textId="77777777" w:rsidR="00363BF5" w:rsidRPr="005C0DB7" w:rsidRDefault="00363BF5" w:rsidP="00363BF5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Referans ve alıntılarla ilgili diğer konular:</w:t>
      </w:r>
    </w:p>
    <w:p w14:paraId="617E1D4E" w14:textId="09721502" w:rsidR="00871717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>Referanslar alfabetik dizilmelidir.</w:t>
      </w:r>
      <w:r w:rsidR="00871717"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</w:t>
      </w:r>
      <w:r w:rsidR="00871717"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Referanslar arasında boşluk bırakılmamalı öncesi ve sonrası aralık 6 </w:t>
      </w:r>
      <w:proofErr w:type="spellStart"/>
      <w:r w:rsidR="00871717" w:rsidRPr="005C0DB7">
        <w:rPr>
          <w:rFonts w:eastAsia="Times New Roman" w:cs="Times New Roman"/>
          <w:i w:val="0"/>
          <w:spacing w:val="0"/>
          <w:kern w:val="0"/>
          <w:szCs w:val="20"/>
        </w:rPr>
        <w:t>nk</w:t>
      </w:r>
      <w:proofErr w:type="spellEnd"/>
      <w:r w:rsidR="00E25093"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 ve tek satır aralığı</w:t>
      </w:r>
      <w:r w:rsidR="00871717"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 olarak ayarlanmalıdır.</w:t>
      </w:r>
      <w:r w:rsidR="00E25093" w:rsidRPr="005C0DB7">
        <w:rPr>
          <w:rFonts w:eastAsia="Times New Roman" w:cs="Times New Roman"/>
          <w:i w:val="0"/>
          <w:spacing w:val="0"/>
          <w:kern w:val="0"/>
          <w:szCs w:val="20"/>
        </w:rPr>
        <w:t xml:space="preserve"> </w:t>
      </w:r>
    </w:p>
    <w:p w14:paraId="5E752602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 xml:space="preserve">Bir yazarın aynı yılda birden fazla çalışması varsa, harfler (a, b, c) kullanılmalıdır (örneğin,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Berndt’e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 (</w:t>
      </w:r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1981a</w:t>
      </w:r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) göre ...).</w:t>
      </w:r>
    </w:p>
    <w:p w14:paraId="4F3FF550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>Yazarların aynı soyadına sahip olması durumunda karışıklığı önlemek için adlarının baş harfleri kullanılmalıdır (örneğin, E. Johnson, 2001; L. Johnson, 1998).</w:t>
      </w:r>
    </w:p>
    <w:p w14:paraId="63B2EF0D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 xml:space="preserve">Birden fazla alıntı olduğunda, iki çalışma arasına noktalı virgül konularak referanslar alfabetik sıraya dizilmelidir (örneğin, (Akar, H. 2010; Çalışkan, 2008; Dinçer &amp; </w:t>
      </w:r>
      <w:proofErr w:type="spell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Kolaşin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, 2009; Engin-Demir, 2009; Tunç, 2007).</w:t>
      </w:r>
    </w:p>
    <w:p w14:paraId="6289C2A0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 xml:space="preserve">APA Stili, alıntı ve referanslarda “ve” bağlacı yerine “&amp;” işaretinin kullanılmasını önerir. </w:t>
      </w:r>
    </w:p>
    <w:p w14:paraId="59FC6C75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>Yazar sayısı üç ya da daha fazla ise yalnızca ilk yazarın soyadı yazılmalıdır (örneğin, (Aron et al., 2019).</w:t>
      </w:r>
    </w:p>
    <w:p w14:paraId="43D9B9C4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 xml:space="preserve">APA Stilinde dipnot ve son notlar tercih edilmez. Dipnotlar yalnızca 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lastRenderedPageBreak/>
        <w:t>çok gerekli ise kullanılabilir.</w:t>
      </w:r>
    </w:p>
    <w:p w14:paraId="12B8784F" w14:textId="77777777" w:rsidR="00363BF5" w:rsidRPr="005C0DB7" w:rsidRDefault="00363BF5" w:rsidP="00E25093">
      <w:pPr>
        <w:pStyle w:val="Balk1"/>
        <w:spacing w:line="360" w:lineRule="auto"/>
        <w:ind w:left="40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•</w:t>
      </w: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ab/>
        <w:t>“Kaynakça” başlığı altında yer alan her bir kaynak metin içinde, metin içinde yer alan her kaynak da kaynakça altında gösterilmelidir.</w:t>
      </w:r>
    </w:p>
    <w:p w14:paraId="01DEC031" w14:textId="77777777" w:rsidR="00B058D5" w:rsidRPr="005C0DB7" w:rsidRDefault="00B058D5" w:rsidP="00363BF5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</w:p>
    <w:p w14:paraId="1907A48D" w14:textId="77777777" w:rsidR="00B058D5" w:rsidRPr="005C0DB7" w:rsidRDefault="00B058D5" w:rsidP="00363BF5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</w:p>
    <w:p w14:paraId="3B5BF57B" w14:textId="5D2E96CB" w:rsidR="0035687D" w:rsidRPr="005C0DB7" w:rsidRDefault="00363BF5" w:rsidP="00BA71ED">
      <w:pPr>
        <w:pStyle w:val="Balk1"/>
        <w:spacing w:line="360" w:lineRule="auto"/>
        <w:jc w:val="both"/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</w:pPr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 xml:space="preserve">Not: Makale yazımı ve referans konusunda bu şablonda açıklanmayan bir durum için bilimsel makale yazım kuralları temel alınmalıdır. Bu kurallara uymayan makalelerin sorumluğunu </w:t>
      </w:r>
      <w:proofErr w:type="gramStart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yazar(</w:t>
      </w:r>
      <w:proofErr w:type="spellStart"/>
      <w:proofErr w:type="gram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lar</w:t>
      </w:r>
      <w:proofErr w:type="spellEnd"/>
      <w:r w:rsidRPr="005C0DB7">
        <w:rPr>
          <w:rFonts w:eastAsia="Times New Roman" w:cs="Times New Roman"/>
          <w:b w:val="0"/>
          <w:bCs w:val="0"/>
          <w:i w:val="0"/>
          <w:spacing w:val="0"/>
          <w:kern w:val="0"/>
          <w:szCs w:val="20"/>
        </w:rPr>
        <w:t>)a aittir ve bu durumlarda Editör, makaleyi düzenleme ya da reddetme hakkına sahiptir.</w:t>
      </w:r>
    </w:p>
    <w:sectPr w:rsidR="0035687D" w:rsidRPr="005C0DB7" w:rsidSect="00075295">
      <w:headerReference w:type="default" r:id="rId8"/>
      <w:footerReference w:type="default" r:id="rId9"/>
      <w:headerReference w:type="first" r:id="rId10"/>
      <w:type w:val="continuous"/>
      <w:pgSz w:w="9184" w:h="12983" w:code="28"/>
      <w:pgMar w:top="1417" w:right="1417" w:bottom="1417" w:left="1417" w:header="0" w:footer="99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31A0" w14:textId="77777777" w:rsidR="00A42F4B" w:rsidRDefault="00A42F4B">
      <w:r>
        <w:separator/>
      </w:r>
    </w:p>
  </w:endnote>
  <w:endnote w:type="continuationSeparator" w:id="0">
    <w:p w14:paraId="4ECBABC6" w14:textId="77777777" w:rsidR="00A42F4B" w:rsidRDefault="00A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72BC" w14:textId="77777777" w:rsidR="005F5554" w:rsidRDefault="00000000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071856C6" wp14:editId="4BC58FC5">
          <wp:simplePos x="0" y="0"/>
          <wp:positionH relativeFrom="page">
            <wp:posOffset>2827019</wp:posOffset>
          </wp:positionH>
          <wp:positionV relativeFrom="page">
            <wp:posOffset>9935206</wp:posOffset>
          </wp:positionV>
          <wp:extent cx="1891029" cy="458468"/>
          <wp:effectExtent l="0" t="0" r="0" b="0"/>
          <wp:wrapNone/>
          <wp:docPr id="2847028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029" cy="458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8045" w14:textId="77777777" w:rsidR="00A42F4B" w:rsidRDefault="00A42F4B">
      <w:r>
        <w:separator/>
      </w:r>
    </w:p>
  </w:footnote>
  <w:footnote w:type="continuationSeparator" w:id="0">
    <w:p w14:paraId="6B76EC6F" w14:textId="77777777" w:rsidR="00A42F4B" w:rsidRDefault="00A4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0AF" w14:textId="77777777" w:rsidR="00EA7FA7" w:rsidRDefault="00EA7FA7" w:rsidP="00EA7FA7">
    <w:pPr>
      <w:pStyle w:val="stBilgi"/>
      <w:jc w:val="right"/>
    </w:pPr>
  </w:p>
  <w:p w14:paraId="5864F593" w14:textId="77777777" w:rsidR="00EA7FA7" w:rsidRDefault="00EA7FA7" w:rsidP="00EA7FA7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F857" w14:textId="77777777" w:rsidR="00B46046" w:rsidRDefault="00B46046" w:rsidP="004E0FFA">
    <w:pPr>
      <w:pStyle w:val="stBilgi"/>
      <w:jc w:val="right"/>
      <w:rPr>
        <w:i/>
        <w:iCs/>
      </w:rPr>
    </w:pPr>
  </w:p>
  <w:p w14:paraId="175BE77A" w14:textId="77777777" w:rsidR="00B46046" w:rsidRDefault="00B46046" w:rsidP="004E0FFA">
    <w:pPr>
      <w:pStyle w:val="stBilgi"/>
      <w:jc w:val="right"/>
      <w:rPr>
        <w:i/>
        <w:iCs/>
      </w:rPr>
    </w:pPr>
  </w:p>
  <w:p w14:paraId="511DCD4C" w14:textId="77777777" w:rsidR="008B00A3" w:rsidRPr="00DC64C3" w:rsidRDefault="008B00A3" w:rsidP="008B00A3">
    <w:pPr>
      <w:pStyle w:val="stBilgi"/>
      <w:jc w:val="right"/>
      <w:rPr>
        <w:b/>
        <w:bCs/>
        <w:i/>
        <w:iCs/>
        <w:sz w:val="16"/>
        <w:szCs w:val="16"/>
      </w:rPr>
    </w:pPr>
    <w:r w:rsidRPr="00DC64C3">
      <w:rPr>
        <w:b/>
        <w:bCs/>
        <w:i/>
        <w:iCs/>
        <w:sz w:val="16"/>
        <w:szCs w:val="16"/>
      </w:rPr>
      <w:t>Özgün Araştırma</w:t>
    </w:r>
    <w:r>
      <w:rPr>
        <w:b/>
        <w:bCs/>
        <w:i/>
        <w:iCs/>
        <w:sz w:val="16"/>
        <w:szCs w:val="16"/>
      </w:rPr>
      <w:t>/Derleme</w:t>
    </w:r>
    <w:r w:rsidRPr="00DC64C3">
      <w:rPr>
        <w:b/>
        <w:bCs/>
        <w:i/>
        <w:iCs/>
        <w:sz w:val="16"/>
        <w:szCs w:val="16"/>
      </w:rPr>
      <w:t xml:space="preserve"> </w:t>
    </w:r>
  </w:p>
  <w:p w14:paraId="669BA367" w14:textId="776AA3E0" w:rsidR="004E0FFA" w:rsidRPr="00003048" w:rsidRDefault="004E0FFA" w:rsidP="008B00A3">
    <w:pPr>
      <w:pStyle w:val="stBilgi"/>
      <w:jc w:val="right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576"/>
    <w:multiLevelType w:val="hybridMultilevel"/>
    <w:tmpl w:val="E6A02646"/>
    <w:lvl w:ilvl="0" w:tplc="041F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35856FDB"/>
    <w:multiLevelType w:val="multilevel"/>
    <w:tmpl w:val="67C6A21E"/>
    <w:lvl w:ilvl="0">
      <w:start w:val="1"/>
      <w:numFmt w:val="decimal"/>
      <w:pStyle w:val="Balk1AnaMetin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032344F"/>
    <w:multiLevelType w:val="hybridMultilevel"/>
    <w:tmpl w:val="E0360962"/>
    <w:lvl w:ilvl="0" w:tplc="B30C5532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29911">
    <w:abstractNumId w:val="1"/>
  </w:num>
  <w:num w:numId="2" w16cid:durableId="1917397880">
    <w:abstractNumId w:val="2"/>
  </w:num>
  <w:num w:numId="3" w16cid:durableId="30042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554"/>
    <w:rsid w:val="00003048"/>
    <w:rsid w:val="00040956"/>
    <w:rsid w:val="000411C0"/>
    <w:rsid w:val="00075295"/>
    <w:rsid w:val="00085B60"/>
    <w:rsid w:val="000904B6"/>
    <w:rsid w:val="00095D6B"/>
    <w:rsid w:val="000974BF"/>
    <w:rsid w:val="000D3DF7"/>
    <w:rsid w:val="000E41AF"/>
    <w:rsid w:val="000E70BA"/>
    <w:rsid w:val="00147D42"/>
    <w:rsid w:val="001562E3"/>
    <w:rsid w:val="00171C8B"/>
    <w:rsid w:val="001863A4"/>
    <w:rsid w:val="001C4380"/>
    <w:rsid w:val="001C70C2"/>
    <w:rsid w:val="001D134C"/>
    <w:rsid w:val="001E6352"/>
    <w:rsid w:val="00213B55"/>
    <w:rsid w:val="00273E0B"/>
    <w:rsid w:val="002A19E0"/>
    <w:rsid w:val="002B2A4F"/>
    <w:rsid w:val="002C7F4A"/>
    <w:rsid w:val="002F19A5"/>
    <w:rsid w:val="00301C93"/>
    <w:rsid w:val="00305AE2"/>
    <w:rsid w:val="0032384B"/>
    <w:rsid w:val="0035687D"/>
    <w:rsid w:val="003633DF"/>
    <w:rsid w:val="00363BF5"/>
    <w:rsid w:val="003E1D16"/>
    <w:rsid w:val="003E5B9E"/>
    <w:rsid w:val="003F5C57"/>
    <w:rsid w:val="004600B5"/>
    <w:rsid w:val="004605AE"/>
    <w:rsid w:val="004B15AD"/>
    <w:rsid w:val="004E0FFA"/>
    <w:rsid w:val="0055091A"/>
    <w:rsid w:val="00557E27"/>
    <w:rsid w:val="00582262"/>
    <w:rsid w:val="005A6B21"/>
    <w:rsid w:val="005C0DB7"/>
    <w:rsid w:val="005D3D8C"/>
    <w:rsid w:val="005E0ACC"/>
    <w:rsid w:val="005F4352"/>
    <w:rsid w:val="005F5554"/>
    <w:rsid w:val="0060662A"/>
    <w:rsid w:val="00632C48"/>
    <w:rsid w:val="00652739"/>
    <w:rsid w:val="00663C88"/>
    <w:rsid w:val="006B7758"/>
    <w:rsid w:val="00732924"/>
    <w:rsid w:val="00733DF7"/>
    <w:rsid w:val="00765CE4"/>
    <w:rsid w:val="00765F03"/>
    <w:rsid w:val="00795831"/>
    <w:rsid w:val="007B6471"/>
    <w:rsid w:val="007B7A36"/>
    <w:rsid w:val="008023EA"/>
    <w:rsid w:val="00820366"/>
    <w:rsid w:val="00871717"/>
    <w:rsid w:val="008778FC"/>
    <w:rsid w:val="008B00A3"/>
    <w:rsid w:val="009037EF"/>
    <w:rsid w:val="00954602"/>
    <w:rsid w:val="009E0D62"/>
    <w:rsid w:val="009F24E1"/>
    <w:rsid w:val="00A33CEC"/>
    <w:rsid w:val="00A37EB4"/>
    <w:rsid w:val="00A42F4B"/>
    <w:rsid w:val="00A81129"/>
    <w:rsid w:val="00A95DD2"/>
    <w:rsid w:val="00AC2B5F"/>
    <w:rsid w:val="00AE5561"/>
    <w:rsid w:val="00AF40F5"/>
    <w:rsid w:val="00AF58E7"/>
    <w:rsid w:val="00B058D5"/>
    <w:rsid w:val="00B237A7"/>
    <w:rsid w:val="00B408CA"/>
    <w:rsid w:val="00B46046"/>
    <w:rsid w:val="00B71235"/>
    <w:rsid w:val="00B92657"/>
    <w:rsid w:val="00BA71ED"/>
    <w:rsid w:val="00BC1ED5"/>
    <w:rsid w:val="00BE1A60"/>
    <w:rsid w:val="00C2057B"/>
    <w:rsid w:val="00C55833"/>
    <w:rsid w:val="00C646C4"/>
    <w:rsid w:val="00C96F09"/>
    <w:rsid w:val="00CC4470"/>
    <w:rsid w:val="00CD4026"/>
    <w:rsid w:val="00D36B31"/>
    <w:rsid w:val="00D450CA"/>
    <w:rsid w:val="00D5415D"/>
    <w:rsid w:val="00DA5C66"/>
    <w:rsid w:val="00DC64C3"/>
    <w:rsid w:val="00E25093"/>
    <w:rsid w:val="00E56FF5"/>
    <w:rsid w:val="00E607B3"/>
    <w:rsid w:val="00E63B64"/>
    <w:rsid w:val="00E81668"/>
    <w:rsid w:val="00E91318"/>
    <w:rsid w:val="00E932AE"/>
    <w:rsid w:val="00EA7FA7"/>
    <w:rsid w:val="00F1248F"/>
    <w:rsid w:val="00F129D0"/>
    <w:rsid w:val="00F20443"/>
    <w:rsid w:val="00F2336C"/>
    <w:rsid w:val="00F379B6"/>
    <w:rsid w:val="00F55656"/>
    <w:rsid w:val="00F660F0"/>
    <w:rsid w:val="00F67D2F"/>
    <w:rsid w:val="00F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A36E"/>
  <w15:docId w15:val="{4AADEF80-C771-442A-AEDA-FCF8E75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aliases w:val="Özet Bildiri Ana Başlık"/>
    <w:basedOn w:val="KonuBal"/>
    <w:link w:val="Balk1Char"/>
    <w:uiPriority w:val="9"/>
    <w:qFormat/>
    <w:rsid w:val="00557E27"/>
    <w:pPr>
      <w:spacing w:before="120" w:after="120"/>
      <w:ind w:left="42" w:right="45"/>
      <w:jc w:val="center"/>
      <w:outlineLvl w:val="0"/>
    </w:pPr>
    <w:rPr>
      <w:rFonts w:ascii="Palatino Linotype" w:hAnsi="Palatino Linotype"/>
      <w:b/>
      <w:bCs/>
      <w:i/>
      <w:sz w:val="18"/>
      <w:szCs w:val="24"/>
    </w:rPr>
  </w:style>
  <w:style w:type="paragraph" w:styleId="Balk2">
    <w:name w:val="heading 2"/>
    <w:aliases w:val="Yazar Adı"/>
    <w:basedOn w:val="Normal"/>
    <w:uiPriority w:val="9"/>
    <w:unhideWhenUsed/>
    <w:qFormat/>
    <w:rsid w:val="005C0DB7"/>
    <w:pPr>
      <w:spacing w:before="120" w:after="120" w:line="360" w:lineRule="auto"/>
      <w:ind w:left="44" w:right="45"/>
      <w:jc w:val="center"/>
      <w:outlineLvl w:val="1"/>
    </w:pPr>
    <w:rPr>
      <w:rFonts w:ascii="Palatino Linotype" w:hAnsi="Palatino Linotype"/>
      <w:b/>
      <w:bCs/>
      <w:i/>
      <w:sz w:val="18"/>
      <w:szCs w:val="20"/>
    </w:rPr>
  </w:style>
  <w:style w:type="paragraph" w:styleId="Balk3">
    <w:name w:val="heading 3"/>
    <w:basedOn w:val="Normal"/>
    <w:next w:val="Balk2"/>
    <w:link w:val="Balk3Char"/>
    <w:uiPriority w:val="9"/>
    <w:semiHidden/>
    <w:unhideWhenUsed/>
    <w:qFormat/>
    <w:rsid w:val="000411C0"/>
    <w:pPr>
      <w:keepNext/>
      <w:keepLines/>
      <w:numPr>
        <w:numId w:val="2"/>
      </w:numPr>
      <w:spacing w:before="120" w:after="120" w:line="360" w:lineRule="auto"/>
      <w:outlineLvl w:val="2"/>
    </w:pPr>
    <w:rPr>
      <w:rFonts w:ascii="Palatino Linotype" w:eastAsiaTheme="majorEastAsia" w:hAnsi="Palatino Linotype" w:cstheme="majorBidi"/>
      <w:color w:val="243F60" w:themeColor="accent1" w:themeShade="7F"/>
      <w:sz w:val="1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aliases w:val="Gövde Ana Metin"/>
    <w:basedOn w:val="Normal"/>
    <w:link w:val="GvdeMetniChar"/>
    <w:uiPriority w:val="1"/>
    <w:qFormat/>
    <w:rsid w:val="000E41AF"/>
    <w:pPr>
      <w:suppressAutoHyphens/>
      <w:spacing w:before="120" w:after="120" w:line="360" w:lineRule="auto"/>
      <w:jc w:val="both"/>
    </w:pPr>
    <w:rPr>
      <w:rFonts w:ascii="Palatino Linotype" w:hAnsi="Palatino Linotype"/>
      <w:sz w:val="18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rsid w:val="00B2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37A7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A7F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7FA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A7F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7FA7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F58E7"/>
    <w:rPr>
      <w:color w:val="0000FF" w:themeColor="hyperlink"/>
      <w:u w:val="single"/>
    </w:rPr>
  </w:style>
  <w:style w:type="paragraph" w:customStyle="1" w:styleId="zetGvdeMetni">
    <w:name w:val="Özet Gövde Metni"/>
    <w:basedOn w:val="Normal"/>
    <w:link w:val="zetGvdeMetniChar"/>
    <w:qFormat/>
    <w:rsid w:val="002C7F4A"/>
    <w:pPr>
      <w:widowControl/>
      <w:autoSpaceDE/>
      <w:autoSpaceDN/>
      <w:spacing w:before="120" w:after="125" w:line="360" w:lineRule="auto"/>
      <w:ind w:left="10" w:right="84" w:hanging="10"/>
      <w:jc w:val="both"/>
    </w:pPr>
    <w:rPr>
      <w:rFonts w:ascii="Palatino Linotype" w:eastAsia="Palatino Linotype" w:hAnsi="Palatino Linotype"/>
      <w:color w:val="000000"/>
      <w:kern w:val="2"/>
      <w:sz w:val="18"/>
      <w:szCs w:val="20"/>
      <w:lang w:eastAsia="tr-TR"/>
      <w14:ligatures w14:val="standardContextual"/>
    </w:rPr>
  </w:style>
  <w:style w:type="character" w:customStyle="1" w:styleId="zetGvdeMetniChar">
    <w:name w:val="Özet Gövde Metni Char"/>
    <w:basedOn w:val="VarsaylanParagrafYazTipi"/>
    <w:link w:val="zetGvdeMetni"/>
    <w:rsid w:val="002C7F4A"/>
    <w:rPr>
      <w:rFonts w:ascii="Palatino Linotype" w:eastAsia="Palatino Linotype" w:hAnsi="Palatino Linotype" w:cs="Times New Roman"/>
      <w:color w:val="000000"/>
      <w:kern w:val="2"/>
      <w:sz w:val="18"/>
      <w:szCs w:val="20"/>
      <w:lang w:val="tr-TR" w:eastAsia="tr-TR"/>
      <w14:ligatures w14:val="standardContextual"/>
    </w:rPr>
  </w:style>
  <w:style w:type="paragraph" w:styleId="Altyaz">
    <w:name w:val="Subtitle"/>
    <w:aliases w:val="Yazar Bilgileri"/>
    <w:basedOn w:val="Normal"/>
    <w:next w:val="Normal"/>
    <w:link w:val="AltyazChar"/>
    <w:uiPriority w:val="11"/>
    <w:qFormat/>
    <w:rsid w:val="005C0DB7"/>
    <w:pPr>
      <w:numPr>
        <w:ilvl w:val="1"/>
      </w:numPr>
      <w:spacing w:after="40"/>
    </w:pPr>
    <w:rPr>
      <w:rFonts w:ascii="Palatino Linotype" w:eastAsiaTheme="minorEastAsia" w:hAnsi="Palatino Linotype" w:cstheme="minorBidi"/>
      <w:i/>
      <w:color w:val="000000" w:themeColor="text1"/>
      <w:sz w:val="18"/>
    </w:rPr>
  </w:style>
  <w:style w:type="character" w:customStyle="1" w:styleId="AltyazChar">
    <w:name w:val="Altyazı Char"/>
    <w:aliases w:val="Yazar Bilgileri Char"/>
    <w:basedOn w:val="VarsaylanParagrafYazTipi"/>
    <w:link w:val="Altyaz"/>
    <w:uiPriority w:val="11"/>
    <w:rsid w:val="005C0DB7"/>
    <w:rPr>
      <w:rFonts w:ascii="Palatino Linotype" w:eastAsiaTheme="minorEastAsia" w:hAnsi="Palatino Linotype"/>
      <w:i/>
      <w:color w:val="000000" w:themeColor="text1"/>
      <w:sz w:val="18"/>
      <w:lang w:val="tr-TR"/>
    </w:rPr>
  </w:style>
  <w:style w:type="character" w:customStyle="1" w:styleId="Balk1Char">
    <w:name w:val="Başlık 1 Char"/>
    <w:aliases w:val="Özet Bildiri Ana Başlık Char"/>
    <w:basedOn w:val="VarsaylanParagrafYazTipi"/>
    <w:link w:val="Balk1"/>
    <w:uiPriority w:val="9"/>
    <w:rsid w:val="00557E27"/>
    <w:rPr>
      <w:rFonts w:ascii="Palatino Linotype" w:eastAsiaTheme="majorEastAsia" w:hAnsi="Palatino Linotype" w:cstheme="majorBidi"/>
      <w:b/>
      <w:bCs/>
      <w:i/>
      <w:spacing w:val="-10"/>
      <w:kern w:val="28"/>
      <w:sz w:val="18"/>
      <w:szCs w:val="24"/>
      <w:lang w:val="tr-TR"/>
    </w:rPr>
  </w:style>
  <w:style w:type="paragraph" w:customStyle="1" w:styleId="ngilizcebalk">
    <w:name w:val="İngilizce başlık"/>
    <w:basedOn w:val="Balk1"/>
    <w:link w:val="ngilizcebalkChar"/>
    <w:qFormat/>
    <w:rsid w:val="00E56FF5"/>
    <w:pPr>
      <w:spacing w:line="360" w:lineRule="auto"/>
    </w:pPr>
    <w:rPr>
      <w:i w:val="0"/>
    </w:rPr>
  </w:style>
  <w:style w:type="character" w:customStyle="1" w:styleId="ngilizcebalkChar">
    <w:name w:val="İngilizce başlık Char"/>
    <w:basedOn w:val="Balk1Char"/>
    <w:link w:val="ngilizcebalk"/>
    <w:rsid w:val="00E56FF5"/>
    <w:rPr>
      <w:rFonts w:ascii="Palatino Linotype" w:eastAsiaTheme="majorEastAsia" w:hAnsi="Palatino Linotype" w:cstheme="majorBidi"/>
      <w:b/>
      <w:bCs/>
      <w:i w:val="0"/>
      <w:spacing w:val="-10"/>
      <w:kern w:val="28"/>
      <w:sz w:val="18"/>
      <w:szCs w:val="24"/>
      <w:lang w:val="tr-TR"/>
    </w:rPr>
  </w:style>
  <w:style w:type="paragraph" w:customStyle="1" w:styleId="Balk1AnaMetin">
    <w:name w:val="Başlık 1 Ana Metin"/>
    <w:basedOn w:val="Balk1"/>
    <w:link w:val="Balk1AnaMetinChar"/>
    <w:qFormat/>
    <w:rsid w:val="008B00A3"/>
    <w:pPr>
      <w:numPr>
        <w:numId w:val="1"/>
      </w:numPr>
      <w:spacing w:line="360" w:lineRule="auto"/>
      <w:ind w:left="360" w:right="0"/>
      <w:jc w:val="left"/>
    </w:pPr>
    <w:rPr>
      <w:i w:val="0"/>
      <w:spacing w:val="0"/>
    </w:rPr>
  </w:style>
  <w:style w:type="character" w:customStyle="1" w:styleId="Balk1AnaMetinChar">
    <w:name w:val="Başlık 1 Ana Metin Char"/>
    <w:basedOn w:val="Balk1Char"/>
    <w:link w:val="Balk1AnaMetin"/>
    <w:rsid w:val="008B00A3"/>
    <w:rPr>
      <w:rFonts w:ascii="Palatino Linotype" w:eastAsiaTheme="majorEastAsia" w:hAnsi="Palatino Linotype" w:cstheme="majorBidi"/>
      <w:b/>
      <w:bCs/>
      <w:i w:val="0"/>
      <w:spacing w:val="-10"/>
      <w:kern w:val="28"/>
      <w:sz w:val="18"/>
      <w:szCs w:val="24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4600B5"/>
    <w:pPr>
      <w:spacing w:after="200"/>
    </w:pPr>
    <w:rPr>
      <w:rFonts w:ascii="Palatino Linotype" w:hAnsi="Palatino Linotype"/>
      <w:b/>
      <w:i/>
      <w:iCs/>
      <w:color w:val="000000" w:themeColor="text1"/>
      <w:sz w:val="18"/>
      <w:szCs w:val="18"/>
    </w:rPr>
  </w:style>
  <w:style w:type="character" w:customStyle="1" w:styleId="GvdeMetniChar">
    <w:name w:val="Gövde Metni Char"/>
    <w:aliases w:val="Gövde Ana Metin Char"/>
    <w:basedOn w:val="VarsaylanParagrafYazTipi"/>
    <w:link w:val="GvdeMetni"/>
    <w:uiPriority w:val="1"/>
    <w:rsid w:val="00FA1EAF"/>
    <w:rPr>
      <w:rFonts w:ascii="Palatino Linotype" w:eastAsia="Times New Roman" w:hAnsi="Palatino Linotype" w:cs="Times New Roman"/>
      <w:sz w:val="18"/>
      <w:szCs w:val="20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7D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67D2F"/>
    <w:rPr>
      <w:color w:val="800080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1C0"/>
    <w:rPr>
      <w:rFonts w:ascii="Palatino Linotype" w:eastAsiaTheme="majorEastAsia" w:hAnsi="Palatino Linotype" w:cstheme="majorBidi"/>
      <w:color w:val="243F60" w:themeColor="accent1" w:themeShade="7F"/>
      <w:sz w:val="18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ucar burcu</cp:lastModifiedBy>
  <cp:revision>8</cp:revision>
  <dcterms:created xsi:type="dcterms:W3CDTF">2025-08-20T10:05:00Z</dcterms:created>
  <dcterms:modified xsi:type="dcterms:W3CDTF">2026-04-24T08:42:00Z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Word için Acrobat PDFMaker 17</vt:lpwstr>
  </property>
  <property fmtid="{D5CDD505-2E9C-101B-9397-08002B2CF9AE}" pid="4" name="GrammarlyDocumentId">
    <vt:lpwstr>1a8a875e6a39dfb2a45a4538e1bba16f215f2d452faaca7cd2b3bca258ae344e</vt:lpwstr>
  </property>
  <property fmtid="{D5CDD505-2E9C-101B-9397-08002B2CF9AE}" pid="5" name="LastSaved">
    <vt:filetime>2025-08-20T00:00:00Z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D:20240307121635</vt:lpwstr>
  </property>
</Properties>
</file>